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450C92" w14:textId="77777777" w:rsidR="00E12A43" w:rsidRDefault="00877751" w:rsidP="00E12A43">
      <w:pPr>
        <w:jc w:val="center"/>
        <w:rPr>
          <w:b/>
        </w:rPr>
      </w:pPr>
      <w:r w:rsidRPr="00C90894">
        <w:rPr>
          <w:rFonts w:ascii="Arial Narrow" w:hAnsi="Arial Narrow"/>
          <w:sz w:val="24"/>
          <w:szCs w:val="24"/>
        </w:rPr>
        <w:object w:dxaOrig="4364" w:dyaOrig="3465" w14:anchorId="615509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1.25pt;height:71.25pt" o:ole="">
            <v:imagedata r:id="rId6" o:title=""/>
          </v:shape>
          <o:OLEObject Type="Embed" ProgID="PBrush" ShapeID="_x0000_i1025" DrawAspect="Content" ObjectID="_1641379446" r:id="rId7"/>
        </w:object>
      </w:r>
      <w:bookmarkStart w:id="0" w:name="_GoBack"/>
      <w:bookmarkEnd w:id="0"/>
    </w:p>
    <w:p w14:paraId="1C0015FB" w14:textId="77777777" w:rsidR="00E12A43" w:rsidRPr="00E12A43" w:rsidRDefault="00E12A43" w:rsidP="00E12A43">
      <w:pPr>
        <w:jc w:val="center"/>
        <w:rPr>
          <w:rFonts w:ascii="Arial Black" w:hAnsi="Arial Black"/>
          <w:b/>
          <w:sz w:val="36"/>
          <w:szCs w:val="36"/>
        </w:rPr>
      </w:pPr>
      <w:r w:rsidRPr="00E12A43">
        <w:rPr>
          <w:rFonts w:ascii="Arial Black" w:hAnsi="Arial Black"/>
          <w:b/>
          <w:sz w:val="36"/>
          <w:szCs w:val="36"/>
        </w:rPr>
        <w:t xml:space="preserve">KATALOG  </w:t>
      </w:r>
    </w:p>
    <w:p w14:paraId="4A5808F6" w14:textId="77777777" w:rsidR="00E12A43" w:rsidRPr="00E12A43" w:rsidRDefault="00E12A43" w:rsidP="00E12A43">
      <w:pPr>
        <w:jc w:val="center"/>
        <w:rPr>
          <w:rFonts w:ascii="Arial Black" w:hAnsi="Arial Black"/>
          <w:b/>
          <w:sz w:val="36"/>
          <w:szCs w:val="36"/>
        </w:rPr>
      </w:pPr>
      <w:r w:rsidRPr="00E12A43">
        <w:rPr>
          <w:rFonts w:ascii="Arial Black" w:hAnsi="Arial Black"/>
          <w:b/>
          <w:sz w:val="36"/>
          <w:szCs w:val="36"/>
        </w:rPr>
        <w:t xml:space="preserve">DRZEW I KRZEWÓW </w:t>
      </w:r>
    </w:p>
    <w:p w14:paraId="2E5CA9D9" w14:textId="77777777" w:rsidR="00E12A43" w:rsidRDefault="00E12A43" w:rsidP="00E12A43">
      <w:pPr>
        <w:jc w:val="center"/>
        <w:rPr>
          <w:rFonts w:ascii="Arial Black" w:hAnsi="Arial Black"/>
          <w:b/>
          <w:sz w:val="36"/>
          <w:szCs w:val="36"/>
        </w:rPr>
      </w:pPr>
      <w:r w:rsidRPr="00E12A43">
        <w:rPr>
          <w:rFonts w:ascii="Arial Black" w:hAnsi="Arial Black"/>
          <w:b/>
          <w:sz w:val="36"/>
          <w:szCs w:val="36"/>
        </w:rPr>
        <w:t>OBSZAR REWITALIZACJI ŚRÓDMIEŚCIA</w:t>
      </w:r>
    </w:p>
    <w:p w14:paraId="33ECB390" w14:textId="77777777" w:rsidR="00E12A43" w:rsidRPr="00E12A43" w:rsidRDefault="00E12A43" w:rsidP="00E12A43">
      <w:pPr>
        <w:jc w:val="center"/>
        <w:rPr>
          <w:b/>
          <w:sz w:val="36"/>
          <w:szCs w:val="36"/>
        </w:rPr>
      </w:pPr>
      <w:r w:rsidRPr="00E12A43">
        <w:rPr>
          <w:rFonts w:ascii="Arial Black" w:hAnsi="Arial Black"/>
          <w:b/>
          <w:sz w:val="36"/>
          <w:szCs w:val="36"/>
        </w:rPr>
        <w:t>Włocławek</w:t>
      </w:r>
    </w:p>
    <w:p w14:paraId="1AB16AF7" w14:textId="77777777" w:rsidR="00E12A43" w:rsidRDefault="00E12A43" w:rsidP="00E12A43">
      <w:pPr>
        <w:jc w:val="center"/>
        <w:rPr>
          <w:rFonts w:ascii="Arial Narrow" w:hAnsi="Arial Narrow"/>
          <w:sz w:val="24"/>
          <w:szCs w:val="24"/>
        </w:rPr>
      </w:pPr>
      <w:r w:rsidRPr="00C90894">
        <w:rPr>
          <w:rFonts w:ascii="Arial Narrow" w:hAnsi="Arial Narrow"/>
          <w:sz w:val="24"/>
          <w:szCs w:val="24"/>
        </w:rPr>
        <w:object w:dxaOrig="4575" w:dyaOrig="5130" w14:anchorId="1649BB47">
          <v:shape id="_x0000_i1026" type="#_x0000_t75" style="width:186pt;height:209.25pt" o:ole="">
            <v:imagedata r:id="rId8" o:title=""/>
          </v:shape>
          <o:OLEObject Type="Embed" ProgID="PBrush" ShapeID="_x0000_i1026" DrawAspect="Content" ObjectID="_1641379447" r:id="rId9"/>
        </w:object>
      </w:r>
    </w:p>
    <w:p w14:paraId="23613C6E" w14:textId="77777777" w:rsidR="00877751" w:rsidRDefault="00877751" w:rsidP="00E12A43">
      <w:pPr>
        <w:spacing w:after="0"/>
      </w:pPr>
    </w:p>
    <w:p w14:paraId="6458125D" w14:textId="77777777" w:rsidR="00877751" w:rsidRDefault="00E12A43" w:rsidP="00E12A43">
      <w:pPr>
        <w:spacing w:after="0"/>
      </w:pPr>
      <w:r>
        <w:t xml:space="preserve">OPRACOWAŁ: </w:t>
      </w:r>
    </w:p>
    <w:p w14:paraId="21C561CA" w14:textId="77777777" w:rsidR="00E12A43" w:rsidRDefault="00E12A43" w:rsidP="00E12A43">
      <w:pPr>
        <w:spacing w:after="0"/>
      </w:pPr>
      <w:r>
        <w:t>mg</w:t>
      </w:r>
      <w:r w:rsidR="00877751">
        <w:t>r</w:t>
      </w:r>
      <w:r>
        <w:t xml:space="preserve"> inż. Paulina Szafrańska, Ogrodnik Miejski</w:t>
      </w:r>
    </w:p>
    <w:p w14:paraId="2C453A5B" w14:textId="77777777" w:rsidR="00877751" w:rsidRDefault="00877751" w:rsidP="00C714F3">
      <w:pPr>
        <w:jc w:val="center"/>
        <w:rPr>
          <w:rFonts w:ascii="Arial Narrow" w:hAnsi="Arial Narrow"/>
          <w:b/>
        </w:rPr>
      </w:pPr>
    </w:p>
    <w:p w14:paraId="76DC82D5" w14:textId="77777777" w:rsidR="00DB3777" w:rsidRPr="00534F78" w:rsidRDefault="00A12EF4" w:rsidP="00C714F3">
      <w:pPr>
        <w:jc w:val="center"/>
        <w:rPr>
          <w:rFonts w:ascii="Arial Narrow" w:hAnsi="Arial Narrow"/>
          <w:b/>
        </w:rPr>
      </w:pPr>
      <w:r w:rsidRPr="00534F78">
        <w:rPr>
          <w:rFonts w:ascii="Arial Narrow" w:hAnsi="Arial Narrow"/>
          <w:b/>
        </w:rPr>
        <w:lastRenderedPageBreak/>
        <w:t>KATALOG PREFEROWANYCH DRZEW I KRZEWÓW DLA OBSZARU REWITALIZACJI – ŚRÓDMIEŚCI</w:t>
      </w:r>
      <w:r w:rsidR="00534F78">
        <w:rPr>
          <w:rFonts w:ascii="Arial Narrow" w:hAnsi="Arial Narrow"/>
          <w:b/>
        </w:rPr>
        <w:t>E</w:t>
      </w:r>
    </w:p>
    <w:p w14:paraId="0494140D" w14:textId="77777777" w:rsidR="00997695" w:rsidRDefault="00997695" w:rsidP="00997695">
      <w:r>
        <w:t xml:space="preserve">Drzewa </w:t>
      </w:r>
      <w:r w:rsidR="002D7471">
        <w:t xml:space="preserve"> i krzewy </w:t>
      </w:r>
      <w:r>
        <w:t>iglaste</w:t>
      </w: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709"/>
        <w:gridCol w:w="425"/>
        <w:gridCol w:w="709"/>
        <w:gridCol w:w="425"/>
        <w:gridCol w:w="425"/>
        <w:gridCol w:w="655"/>
        <w:gridCol w:w="479"/>
        <w:gridCol w:w="553"/>
        <w:gridCol w:w="483"/>
        <w:gridCol w:w="443"/>
        <w:gridCol w:w="424"/>
        <w:gridCol w:w="421"/>
        <w:gridCol w:w="432"/>
        <w:gridCol w:w="425"/>
        <w:gridCol w:w="688"/>
        <w:gridCol w:w="443"/>
        <w:gridCol w:w="454"/>
        <w:gridCol w:w="425"/>
        <w:gridCol w:w="621"/>
        <w:gridCol w:w="567"/>
        <w:gridCol w:w="3827"/>
      </w:tblGrid>
      <w:tr w:rsidR="003C71E6" w14:paraId="6895B09E" w14:textId="77777777" w:rsidTr="001E44CA">
        <w:tc>
          <w:tcPr>
            <w:tcW w:w="1413" w:type="dxa"/>
            <w:vMerge w:val="restart"/>
          </w:tcPr>
          <w:p w14:paraId="3FD1F523" w14:textId="77777777" w:rsidR="00B96F72" w:rsidRDefault="00B96F72" w:rsidP="00997695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4B62551" w14:textId="77777777" w:rsidR="00B96F72" w:rsidRDefault="00B96F72" w:rsidP="00997695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AC279F5" w14:textId="77777777" w:rsidR="00B96F72" w:rsidRDefault="00B96F72" w:rsidP="00997695">
            <w:pPr>
              <w:rPr>
                <w:rFonts w:ascii="Arial Narrow" w:hAnsi="Arial Narrow"/>
                <w:sz w:val="20"/>
                <w:szCs w:val="20"/>
              </w:rPr>
            </w:pPr>
          </w:p>
          <w:p w14:paraId="61CD6446" w14:textId="77777777" w:rsidR="00B96F72" w:rsidRDefault="00B96F72" w:rsidP="00997695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F8CBB15" w14:textId="77777777" w:rsidR="003C71E6" w:rsidRPr="003C71E6" w:rsidRDefault="003C71E6" w:rsidP="00B96F7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Nazwa</w:t>
            </w:r>
          </w:p>
        </w:tc>
        <w:tc>
          <w:tcPr>
            <w:tcW w:w="6583" w:type="dxa"/>
            <w:gridSpan w:val="13"/>
          </w:tcPr>
          <w:p w14:paraId="74F1CC73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Charakterystyka</w:t>
            </w:r>
          </w:p>
        </w:tc>
        <w:tc>
          <w:tcPr>
            <w:tcW w:w="3056" w:type="dxa"/>
            <w:gridSpan w:val="6"/>
          </w:tcPr>
          <w:p w14:paraId="7B3D3DFA" w14:textId="77777777" w:rsidR="003C71E6" w:rsidRPr="003C71E6" w:rsidRDefault="003C71E6" w:rsidP="00853666">
            <w:pPr>
              <w:ind w:left="113" w:right="113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Toleruje</w:t>
            </w:r>
          </w:p>
        </w:tc>
        <w:tc>
          <w:tcPr>
            <w:tcW w:w="567" w:type="dxa"/>
            <w:vMerge w:val="restart"/>
            <w:textDirection w:val="btLr"/>
          </w:tcPr>
          <w:p w14:paraId="777F96BA" w14:textId="77777777" w:rsidR="003C71E6" w:rsidRPr="003C71E6" w:rsidRDefault="003C71E6" w:rsidP="00350A8E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Roślina zimozielona</w:t>
            </w:r>
          </w:p>
          <w:p w14:paraId="74C667F6" w14:textId="77777777" w:rsidR="003C71E6" w:rsidRPr="003C71E6" w:rsidRDefault="003C71E6" w:rsidP="00350A8E">
            <w:pPr>
              <w:ind w:left="113" w:right="113"/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7A8F3516" w14:textId="77777777" w:rsidR="003C71E6" w:rsidRPr="003C71E6" w:rsidRDefault="003C71E6" w:rsidP="00350A8E">
            <w:pPr>
              <w:ind w:left="113" w:right="113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 w:val="restart"/>
          </w:tcPr>
          <w:p w14:paraId="62F47C69" w14:textId="77777777" w:rsidR="003C71E6" w:rsidRPr="003C71E6" w:rsidRDefault="003C71E6" w:rsidP="003F2BD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5855A5E1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68C98B7E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16F94A0D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749A9010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Pielęgnacja</w:t>
            </w:r>
            <w:r w:rsidR="00B56A64">
              <w:rPr>
                <w:rFonts w:ascii="Arial Narrow" w:hAnsi="Arial Narrow"/>
                <w:sz w:val="20"/>
                <w:szCs w:val="20"/>
              </w:rPr>
              <w:t xml:space="preserve"> / choroby i szkodniki</w:t>
            </w:r>
          </w:p>
        </w:tc>
      </w:tr>
      <w:tr w:rsidR="003C71E6" w14:paraId="04E03D07" w14:textId="77777777" w:rsidTr="001E44CA">
        <w:trPr>
          <w:cantSplit/>
          <w:trHeight w:val="339"/>
        </w:trPr>
        <w:tc>
          <w:tcPr>
            <w:tcW w:w="1413" w:type="dxa"/>
            <w:vMerge/>
          </w:tcPr>
          <w:p w14:paraId="51A59283" w14:textId="77777777" w:rsidR="003C71E6" w:rsidRPr="003C71E6" w:rsidRDefault="003C71E6" w:rsidP="00350A8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textDirection w:val="btLr"/>
          </w:tcPr>
          <w:p w14:paraId="57F281C2" w14:textId="77777777" w:rsidR="003C71E6" w:rsidRPr="003C71E6" w:rsidRDefault="003C71E6" w:rsidP="00350A8E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Wysokość (m)</w:t>
            </w:r>
          </w:p>
        </w:tc>
        <w:tc>
          <w:tcPr>
            <w:tcW w:w="1984" w:type="dxa"/>
            <w:gridSpan w:val="4"/>
          </w:tcPr>
          <w:p w14:paraId="0D68C4F9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Pokrój</w:t>
            </w:r>
          </w:p>
        </w:tc>
        <w:tc>
          <w:tcPr>
            <w:tcW w:w="1687" w:type="dxa"/>
            <w:gridSpan w:val="3"/>
          </w:tcPr>
          <w:p w14:paraId="0759419A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Stanowisko</w:t>
            </w:r>
          </w:p>
        </w:tc>
        <w:tc>
          <w:tcPr>
            <w:tcW w:w="2203" w:type="dxa"/>
            <w:gridSpan w:val="5"/>
          </w:tcPr>
          <w:p w14:paraId="06366CD1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Odczyn gleby</w:t>
            </w:r>
          </w:p>
        </w:tc>
        <w:tc>
          <w:tcPr>
            <w:tcW w:w="1556" w:type="dxa"/>
            <w:gridSpan w:val="3"/>
          </w:tcPr>
          <w:p w14:paraId="70F9466B" w14:textId="77777777" w:rsidR="003C71E6" w:rsidRPr="003C71E6" w:rsidRDefault="003C71E6" w:rsidP="00350A8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Podłoże </w:t>
            </w:r>
          </w:p>
        </w:tc>
        <w:tc>
          <w:tcPr>
            <w:tcW w:w="454" w:type="dxa"/>
            <w:vMerge w:val="restart"/>
            <w:textDirection w:val="btLr"/>
          </w:tcPr>
          <w:p w14:paraId="260F756D" w14:textId="77777777" w:rsidR="003C71E6" w:rsidRPr="003C71E6" w:rsidRDefault="003C71E6" w:rsidP="00350A8E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Wiatr</w:t>
            </w:r>
          </w:p>
        </w:tc>
        <w:tc>
          <w:tcPr>
            <w:tcW w:w="425" w:type="dxa"/>
            <w:vMerge w:val="restart"/>
            <w:textDirection w:val="btLr"/>
          </w:tcPr>
          <w:p w14:paraId="3A18A87F" w14:textId="77777777" w:rsidR="003C71E6" w:rsidRPr="003C71E6" w:rsidRDefault="003C71E6" w:rsidP="00350A8E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Mrozoodporny</w:t>
            </w:r>
          </w:p>
        </w:tc>
        <w:tc>
          <w:tcPr>
            <w:tcW w:w="621" w:type="dxa"/>
            <w:vMerge w:val="restart"/>
            <w:textDirection w:val="btLr"/>
          </w:tcPr>
          <w:p w14:paraId="5F04D811" w14:textId="77777777" w:rsidR="003C71E6" w:rsidRPr="003C71E6" w:rsidRDefault="003C71E6" w:rsidP="003C71E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Zanieczyszczenia powietrza</w:t>
            </w:r>
          </w:p>
        </w:tc>
        <w:tc>
          <w:tcPr>
            <w:tcW w:w="567" w:type="dxa"/>
            <w:vMerge/>
          </w:tcPr>
          <w:p w14:paraId="57E1EC66" w14:textId="77777777" w:rsidR="003C71E6" w:rsidRPr="003C71E6" w:rsidRDefault="003C71E6" w:rsidP="006418D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/>
          </w:tcPr>
          <w:p w14:paraId="1136F84C" w14:textId="77777777" w:rsidR="003C71E6" w:rsidRPr="003C71E6" w:rsidRDefault="003C71E6" w:rsidP="006418D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3C71E6" w14:paraId="7170EB5E" w14:textId="77777777" w:rsidTr="001E44CA">
        <w:trPr>
          <w:cantSplit/>
          <w:trHeight w:val="1617"/>
        </w:trPr>
        <w:tc>
          <w:tcPr>
            <w:tcW w:w="1413" w:type="dxa"/>
            <w:vMerge/>
          </w:tcPr>
          <w:p w14:paraId="2991D89C" w14:textId="77777777" w:rsidR="003C71E6" w:rsidRPr="003C71E6" w:rsidRDefault="003C71E6" w:rsidP="00C714F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/>
            <w:textDirection w:val="btLr"/>
          </w:tcPr>
          <w:p w14:paraId="5B2FB2CF" w14:textId="77777777" w:rsidR="003C71E6" w:rsidRPr="003C71E6" w:rsidRDefault="003C71E6" w:rsidP="00C714F3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textDirection w:val="btLr"/>
          </w:tcPr>
          <w:p w14:paraId="4FEB9CBE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Kolumnowy</w:t>
            </w:r>
          </w:p>
        </w:tc>
        <w:tc>
          <w:tcPr>
            <w:tcW w:w="709" w:type="dxa"/>
            <w:textDirection w:val="btLr"/>
          </w:tcPr>
          <w:p w14:paraId="1CE9144B" w14:textId="77777777" w:rsidR="003C71E6" w:rsidRPr="003C71E6" w:rsidRDefault="003C71E6" w:rsidP="003C71E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Stożkowy / owalny / nieregularny</w:t>
            </w:r>
          </w:p>
        </w:tc>
        <w:tc>
          <w:tcPr>
            <w:tcW w:w="425" w:type="dxa"/>
            <w:textDirection w:val="btLr"/>
          </w:tcPr>
          <w:p w14:paraId="34BC50F9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Kulisty</w:t>
            </w:r>
          </w:p>
        </w:tc>
        <w:tc>
          <w:tcPr>
            <w:tcW w:w="425" w:type="dxa"/>
            <w:textDirection w:val="btLr"/>
          </w:tcPr>
          <w:p w14:paraId="377B1E20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Płaczący / płożący</w:t>
            </w:r>
          </w:p>
        </w:tc>
        <w:tc>
          <w:tcPr>
            <w:tcW w:w="655" w:type="dxa"/>
            <w:textDirection w:val="btLr"/>
          </w:tcPr>
          <w:p w14:paraId="093F77E9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Słoneczne </w:t>
            </w:r>
          </w:p>
        </w:tc>
        <w:tc>
          <w:tcPr>
            <w:tcW w:w="479" w:type="dxa"/>
            <w:textDirection w:val="btLr"/>
          </w:tcPr>
          <w:p w14:paraId="62E7E7A8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3C71E6">
              <w:rPr>
                <w:rFonts w:ascii="Arial Narrow" w:hAnsi="Arial Narrow"/>
                <w:sz w:val="20"/>
                <w:szCs w:val="20"/>
              </w:rPr>
              <w:t>Półcieniste</w:t>
            </w:r>
            <w:proofErr w:type="spellEnd"/>
          </w:p>
        </w:tc>
        <w:tc>
          <w:tcPr>
            <w:tcW w:w="553" w:type="dxa"/>
            <w:textDirection w:val="btLr"/>
          </w:tcPr>
          <w:p w14:paraId="75AEF2D7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Cieniste</w:t>
            </w:r>
          </w:p>
        </w:tc>
        <w:tc>
          <w:tcPr>
            <w:tcW w:w="483" w:type="dxa"/>
            <w:textDirection w:val="btLr"/>
          </w:tcPr>
          <w:p w14:paraId="53A72800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Silnie kwaśny</w:t>
            </w:r>
          </w:p>
        </w:tc>
        <w:tc>
          <w:tcPr>
            <w:tcW w:w="443" w:type="dxa"/>
            <w:textDirection w:val="btLr"/>
          </w:tcPr>
          <w:p w14:paraId="4EB6789E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Kwaśny</w:t>
            </w:r>
          </w:p>
        </w:tc>
        <w:tc>
          <w:tcPr>
            <w:tcW w:w="424" w:type="dxa"/>
            <w:textDirection w:val="btLr"/>
          </w:tcPr>
          <w:p w14:paraId="493E1F76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Lekko kwaśny</w:t>
            </w:r>
          </w:p>
        </w:tc>
        <w:tc>
          <w:tcPr>
            <w:tcW w:w="421" w:type="dxa"/>
            <w:textDirection w:val="btLr"/>
          </w:tcPr>
          <w:p w14:paraId="6F49D871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Obojętny</w:t>
            </w:r>
          </w:p>
        </w:tc>
        <w:tc>
          <w:tcPr>
            <w:tcW w:w="432" w:type="dxa"/>
            <w:textDirection w:val="btLr"/>
          </w:tcPr>
          <w:p w14:paraId="7F015A70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Zasadowy</w:t>
            </w:r>
          </w:p>
        </w:tc>
        <w:tc>
          <w:tcPr>
            <w:tcW w:w="425" w:type="dxa"/>
            <w:textDirection w:val="btLr"/>
          </w:tcPr>
          <w:p w14:paraId="71F77066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Suche</w:t>
            </w:r>
          </w:p>
        </w:tc>
        <w:tc>
          <w:tcPr>
            <w:tcW w:w="688" w:type="dxa"/>
            <w:textDirection w:val="btLr"/>
          </w:tcPr>
          <w:p w14:paraId="3C9FE0AE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Umiarkowanie wilgotne</w:t>
            </w:r>
          </w:p>
        </w:tc>
        <w:tc>
          <w:tcPr>
            <w:tcW w:w="443" w:type="dxa"/>
            <w:textDirection w:val="btLr"/>
          </w:tcPr>
          <w:p w14:paraId="5C7B5524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Wilgotne</w:t>
            </w:r>
          </w:p>
        </w:tc>
        <w:tc>
          <w:tcPr>
            <w:tcW w:w="454" w:type="dxa"/>
            <w:vMerge/>
            <w:textDirection w:val="btLr"/>
          </w:tcPr>
          <w:p w14:paraId="027E2F6E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vMerge/>
            <w:textDirection w:val="btLr"/>
          </w:tcPr>
          <w:p w14:paraId="3DEE5146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  <w:vMerge/>
            <w:textDirection w:val="btLr"/>
          </w:tcPr>
          <w:p w14:paraId="7AB0BAC0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  <w:vMerge/>
            <w:textDirection w:val="btLr"/>
          </w:tcPr>
          <w:p w14:paraId="68F9642A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/>
            <w:textDirection w:val="btLr"/>
          </w:tcPr>
          <w:p w14:paraId="42848862" w14:textId="77777777" w:rsidR="003C71E6" w:rsidRPr="003C71E6" w:rsidRDefault="003C71E6" w:rsidP="003F2BD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2D7471" w14:paraId="01154732" w14:textId="77777777" w:rsidTr="001E44CA">
        <w:tc>
          <w:tcPr>
            <w:tcW w:w="1413" w:type="dxa"/>
          </w:tcPr>
          <w:p w14:paraId="1402783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Ginkgo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biloba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r w:rsidRPr="002D7471">
              <w:rPr>
                <w:rFonts w:ascii="Arial Narrow" w:hAnsi="Arial Narrow"/>
                <w:sz w:val="20"/>
                <w:szCs w:val="20"/>
              </w:rPr>
              <w:t>Miłorząb dwuklapowy</w:t>
            </w:r>
          </w:p>
        </w:tc>
        <w:tc>
          <w:tcPr>
            <w:tcW w:w="709" w:type="dxa"/>
          </w:tcPr>
          <w:p w14:paraId="3DCA0A8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10-12</w:t>
            </w:r>
          </w:p>
        </w:tc>
        <w:tc>
          <w:tcPr>
            <w:tcW w:w="425" w:type="dxa"/>
          </w:tcPr>
          <w:p w14:paraId="0B02BA4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2B027F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AF99B6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4CB772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CA67DD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7A35775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702F47B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60DE7FCF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2DA03B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10CC487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0804A25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4D3FA4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33480F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5044F03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FBFDE9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ECC4A8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E543C6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</w:tcPr>
          <w:p w14:paraId="009E95D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EE6F8C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5DE3A3F1" w14:textId="77777777" w:rsidR="002D7471" w:rsidRPr="003C71E6" w:rsidRDefault="003B6640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Miłorząb nie lubi przesadzania i uszkadzania korzeni. Drzewa sadzone jesienią powinny być osłaniane przed mrozem. Młode egzemplarze podlewać w czasie suszy. Nawożenie z reguły nie jest konieczne.</w:t>
            </w:r>
          </w:p>
        </w:tc>
      </w:tr>
      <w:tr w:rsidR="002D7471" w14:paraId="5A7FEAF2" w14:textId="77777777" w:rsidTr="001E44CA">
        <w:tc>
          <w:tcPr>
            <w:tcW w:w="1413" w:type="dxa"/>
          </w:tcPr>
          <w:p w14:paraId="2858F93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Juniperus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sabina</w:t>
            </w:r>
            <w:r w:rsidRPr="002D7471">
              <w:rPr>
                <w:rFonts w:ascii="Arial Narrow" w:hAnsi="Arial Narrow"/>
                <w:color w:val="000000" w:themeColor="text1"/>
                <w:sz w:val="20"/>
                <w:szCs w:val="20"/>
              </w:rPr>
              <w:t xml:space="preserve">  </w:t>
            </w:r>
            <w:r w:rsidRPr="002D7471">
              <w:rPr>
                <w:rFonts w:ascii="Arial Narrow" w:hAnsi="Arial Narrow"/>
                <w:sz w:val="20"/>
                <w:szCs w:val="20"/>
              </w:rPr>
              <w:t>Jałowiec sabiński</w:t>
            </w:r>
          </w:p>
        </w:tc>
        <w:tc>
          <w:tcPr>
            <w:tcW w:w="709" w:type="dxa"/>
          </w:tcPr>
          <w:p w14:paraId="785CB73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1,5-2</w:t>
            </w:r>
          </w:p>
        </w:tc>
        <w:tc>
          <w:tcPr>
            <w:tcW w:w="425" w:type="dxa"/>
          </w:tcPr>
          <w:p w14:paraId="17ED022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A791DB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376A7A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A09F93F" w14:textId="77777777" w:rsidR="002D7471" w:rsidRPr="002D7471" w:rsidRDefault="002D7471" w:rsidP="002D7471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55" w:type="dxa"/>
          </w:tcPr>
          <w:p w14:paraId="7BABC85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831A56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73A1F96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27EA316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E76D4DF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0FD16AA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6FF50A8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26A23EB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94D434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641BEA1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1DF05DA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944CB3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F34119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B945C5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25A7918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2886E806" w14:textId="77777777" w:rsidR="002D7471" w:rsidRPr="003C71E6" w:rsidRDefault="003B6640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Ze względu na szeroko rozrośnięty i płytki system korzeniowy, rośliny nie należy przesadzać. Zagrożeniem dla jałowca sabińskiego są choroby grzybowe</w:t>
            </w:r>
            <w:r w:rsidR="00F4660F">
              <w:rPr>
                <w:rFonts w:ascii="Arial Narrow" w:hAnsi="Arial Narrow"/>
                <w:sz w:val="20"/>
                <w:szCs w:val="20"/>
              </w:rPr>
              <w:t xml:space="preserve">. Nie należy go sadzić w pobliżu drzew gruszy. </w:t>
            </w:r>
          </w:p>
        </w:tc>
      </w:tr>
      <w:tr w:rsidR="002D7471" w14:paraId="46D6AD39" w14:textId="77777777" w:rsidTr="001E44CA">
        <w:tc>
          <w:tcPr>
            <w:tcW w:w="1413" w:type="dxa"/>
          </w:tcPr>
          <w:p w14:paraId="78652BA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Picea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engelmannii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r w:rsidRPr="002D7471">
              <w:rPr>
                <w:rFonts w:ascii="Arial Narrow" w:hAnsi="Arial Narrow"/>
                <w:sz w:val="20"/>
                <w:szCs w:val="20"/>
              </w:rPr>
              <w:t xml:space="preserve">Świerk </w:t>
            </w:r>
            <w:proofErr w:type="spellStart"/>
            <w:r w:rsidRPr="002D7471">
              <w:rPr>
                <w:rFonts w:ascii="Arial Narrow" w:hAnsi="Arial Narrow"/>
                <w:sz w:val="20"/>
                <w:szCs w:val="20"/>
              </w:rPr>
              <w:t>Engelmanna</w:t>
            </w:r>
            <w:proofErr w:type="spellEnd"/>
          </w:p>
        </w:tc>
        <w:tc>
          <w:tcPr>
            <w:tcW w:w="709" w:type="dxa"/>
          </w:tcPr>
          <w:p w14:paraId="5C490C3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15-20</w:t>
            </w:r>
          </w:p>
        </w:tc>
        <w:tc>
          <w:tcPr>
            <w:tcW w:w="425" w:type="dxa"/>
          </w:tcPr>
          <w:p w14:paraId="7966BD1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571527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760FD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749F51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B4C01E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DF16AD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019B5F0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098F1C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680F4A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5C3786C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593AA31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9905E1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2754D1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191AB3C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06EFC0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CC6AD1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EB5FC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4CC69BB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A5021A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6F270423" w14:textId="77777777" w:rsidR="002D7471" w:rsidRPr="003C71E6" w:rsidRDefault="00F4660F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Roślina nie wymaga cięcia co roku, wystarczy lekkie cięcie korygujące w kwietniu, maju lub czerwcu</w:t>
            </w:r>
            <w:r w:rsidR="000B26A5">
              <w:rPr>
                <w:rFonts w:ascii="Arial Narrow" w:hAnsi="Arial Narrow"/>
                <w:sz w:val="20"/>
                <w:szCs w:val="20"/>
              </w:rPr>
              <w:t xml:space="preserve">. Gatunek odporny na choroby i szkodniki. </w:t>
            </w:r>
          </w:p>
        </w:tc>
      </w:tr>
      <w:tr w:rsidR="002D7471" w14:paraId="069AC033" w14:textId="77777777" w:rsidTr="001E44CA">
        <w:tc>
          <w:tcPr>
            <w:tcW w:w="1413" w:type="dxa"/>
          </w:tcPr>
          <w:p w14:paraId="34C03CF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Picea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omorika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r w:rsidRPr="002D7471">
              <w:rPr>
                <w:rFonts w:ascii="Arial Narrow" w:hAnsi="Arial Narrow"/>
                <w:sz w:val="20"/>
                <w:szCs w:val="20"/>
              </w:rPr>
              <w:t>Świerk serbski ‘</w:t>
            </w:r>
            <w:proofErr w:type="spellStart"/>
            <w:r w:rsidRPr="002D7471">
              <w:rPr>
                <w:rFonts w:ascii="Arial Narrow" w:hAnsi="Arial Narrow"/>
                <w:sz w:val="20"/>
                <w:szCs w:val="20"/>
              </w:rPr>
              <w:t>Bruns</w:t>
            </w:r>
            <w:proofErr w:type="spellEnd"/>
            <w:r w:rsidRPr="002D7471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DEEF69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12-15</w:t>
            </w:r>
          </w:p>
        </w:tc>
        <w:tc>
          <w:tcPr>
            <w:tcW w:w="425" w:type="dxa"/>
          </w:tcPr>
          <w:p w14:paraId="6375ECA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E054DB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C83270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E7DA85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35B0C9D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5A3BC65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42341EB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648C288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6FFBA42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23D52F3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4481B3C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EDB1F8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75655E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4629D45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4DC4A0A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B54926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680F11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5BAE461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47C2C8ED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16A30245" w14:textId="77777777" w:rsidR="002D7471" w:rsidRPr="003C71E6" w:rsidRDefault="000B26A5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Roślina, która lubi częste podlewanie lub zraszanie. Dobrze sobie radzi na cięższych gliniastych glebach, ale można ją także sadzić na lekkich (wtedy wymaga intensywnego podlewania w pierwszych latach uprawy) </w:t>
            </w:r>
          </w:p>
        </w:tc>
      </w:tr>
      <w:tr w:rsidR="002D7471" w14:paraId="4CA40ECA" w14:textId="77777777" w:rsidTr="001E44CA">
        <w:tc>
          <w:tcPr>
            <w:tcW w:w="1413" w:type="dxa"/>
          </w:tcPr>
          <w:p w14:paraId="79CC21A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Picea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pungens</w:t>
            </w:r>
            <w:proofErr w:type="spellEnd"/>
            <w:r w:rsidRPr="002D7471">
              <w:rPr>
                <w:rFonts w:ascii="Arial Narrow" w:hAnsi="Arial Narrow"/>
                <w:color w:val="000000" w:themeColor="text1"/>
                <w:sz w:val="20"/>
                <w:szCs w:val="20"/>
              </w:rPr>
              <w:t xml:space="preserve"> f. </w:t>
            </w:r>
            <w:proofErr w:type="spellStart"/>
            <w:r w:rsidRPr="002D7471">
              <w:rPr>
                <w:rFonts w:ascii="Arial Narrow" w:hAnsi="Arial Narrow"/>
                <w:color w:val="000000" w:themeColor="text1"/>
                <w:sz w:val="20"/>
                <w:szCs w:val="20"/>
              </w:rPr>
              <w:t>glauca</w:t>
            </w:r>
            <w:proofErr w:type="spellEnd"/>
            <w:r w:rsidRPr="002D7471">
              <w:rPr>
                <w:rFonts w:ascii="Arial Narrow" w:hAnsi="Arial Narrow"/>
                <w:color w:val="000000" w:themeColor="text1"/>
                <w:sz w:val="20"/>
                <w:szCs w:val="20"/>
              </w:rPr>
              <w:t xml:space="preserve"> </w:t>
            </w:r>
            <w:r w:rsidRPr="002D7471">
              <w:rPr>
                <w:rFonts w:ascii="Arial Narrow" w:hAnsi="Arial Narrow"/>
                <w:sz w:val="20"/>
                <w:szCs w:val="20"/>
              </w:rPr>
              <w:t>Świerk kłujący forma niebieska</w:t>
            </w:r>
          </w:p>
        </w:tc>
        <w:tc>
          <w:tcPr>
            <w:tcW w:w="709" w:type="dxa"/>
          </w:tcPr>
          <w:p w14:paraId="27347F5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12-15</w:t>
            </w:r>
          </w:p>
        </w:tc>
        <w:tc>
          <w:tcPr>
            <w:tcW w:w="425" w:type="dxa"/>
          </w:tcPr>
          <w:p w14:paraId="24067EA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834C5A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B8F3F0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170F11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34DCDBA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17E2DA7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74E4412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3A35B6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CF6D5D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047654F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4AA6B35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783A029D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483393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193700A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E218C7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1816A41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7A2181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60830F5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EF1109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211563D8" w14:textId="77777777" w:rsidR="002D7471" w:rsidRPr="003C71E6" w:rsidRDefault="000B26A5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Źle znosi zacienienia. Świerk kłujący wytrzymuje największe mrozy, nie potrzebuje żadnej ochrony na zimę. Roślina nie potrzebuje cięcia co roku, wystarczy cięcie korygujące w kwietniu, maju lub czerwcu, nadające regularny kształt</w:t>
            </w:r>
            <w:r w:rsidR="006F482C">
              <w:rPr>
                <w:rFonts w:ascii="Arial Narrow" w:hAnsi="Arial Narrow"/>
                <w:sz w:val="20"/>
                <w:szCs w:val="20"/>
              </w:rPr>
              <w:t xml:space="preserve">. Ran po cięciu nie trzeba zabezpieczać. Odporny na szkodniki i choroby. </w:t>
            </w:r>
          </w:p>
        </w:tc>
      </w:tr>
      <w:tr w:rsidR="002D7471" w14:paraId="00887147" w14:textId="77777777" w:rsidTr="001E44CA">
        <w:tc>
          <w:tcPr>
            <w:tcW w:w="1413" w:type="dxa"/>
          </w:tcPr>
          <w:p w14:paraId="4CD8337F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Pinus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cembra </w:t>
            </w:r>
            <w:r w:rsidRPr="002D7471">
              <w:rPr>
                <w:rFonts w:ascii="Arial Narrow" w:hAnsi="Arial Narrow"/>
                <w:sz w:val="20"/>
                <w:szCs w:val="20"/>
              </w:rPr>
              <w:t>Sosna limba</w:t>
            </w:r>
          </w:p>
        </w:tc>
        <w:tc>
          <w:tcPr>
            <w:tcW w:w="709" w:type="dxa"/>
          </w:tcPr>
          <w:p w14:paraId="1D3C805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3 - 5</w:t>
            </w:r>
          </w:p>
        </w:tc>
        <w:tc>
          <w:tcPr>
            <w:tcW w:w="425" w:type="dxa"/>
          </w:tcPr>
          <w:p w14:paraId="3514E82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E1A990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D6E57BF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2913E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BEE474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5F30990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666A6FA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1C4A9E5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75A9DB7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1055D00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471A8E5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60D435E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82436D5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30585C67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48DD98C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83B27C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072693F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03C48E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73C6073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0F10548D" w14:textId="77777777" w:rsidR="002D7471" w:rsidRPr="003C71E6" w:rsidRDefault="006F482C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Roślina wykazująca dużą odporność na szkodniki i choroby, choć mało odporne na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fytoftorozę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– chorobę grzybową wywołaną przez grzyby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 xml:space="preserve">glebowe. Zahamowanie wzrostu oraz żółknięcie pędów może być spowodowane niewystarczającą ilością żelaza. </w:t>
            </w:r>
          </w:p>
        </w:tc>
      </w:tr>
      <w:tr w:rsidR="002D7471" w14:paraId="47A75AB3" w14:textId="77777777" w:rsidTr="00853666">
        <w:trPr>
          <w:trHeight w:val="1725"/>
        </w:trPr>
        <w:tc>
          <w:tcPr>
            <w:tcW w:w="1413" w:type="dxa"/>
          </w:tcPr>
          <w:p w14:paraId="0D6E724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lastRenderedPageBreak/>
              <w:t>Pinus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>mugo</w:t>
            </w:r>
            <w:proofErr w:type="spellEnd"/>
            <w:r w:rsidRPr="002D7471">
              <w:rPr>
                <w:rFonts w:ascii="Arial Narrow" w:hAnsi="Arial Narrow"/>
                <w:i/>
                <w:color w:val="000000" w:themeColor="text1"/>
                <w:sz w:val="20"/>
                <w:szCs w:val="20"/>
              </w:rPr>
              <w:t xml:space="preserve"> </w:t>
            </w:r>
            <w:r w:rsidRPr="002D7471">
              <w:rPr>
                <w:rFonts w:ascii="Arial Narrow" w:hAnsi="Arial Narrow"/>
                <w:sz w:val="20"/>
                <w:szCs w:val="20"/>
              </w:rPr>
              <w:t>Sosna górska ‘</w:t>
            </w:r>
            <w:proofErr w:type="spellStart"/>
            <w:r w:rsidRPr="002D7471">
              <w:rPr>
                <w:rFonts w:ascii="Arial Narrow" w:hAnsi="Arial Narrow"/>
                <w:sz w:val="20"/>
                <w:szCs w:val="20"/>
              </w:rPr>
              <w:t>Albospicata</w:t>
            </w:r>
            <w:proofErr w:type="spellEnd"/>
            <w:r w:rsidRPr="002D7471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2D7471">
              <w:rPr>
                <w:rFonts w:ascii="Arial Narrow" w:hAnsi="Arial Narrow"/>
                <w:sz w:val="20"/>
                <w:szCs w:val="20"/>
              </w:rPr>
              <w:t>Domschke</w:t>
            </w:r>
            <w:proofErr w:type="spellEnd"/>
            <w:r w:rsidRPr="002D7471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123048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425" w:type="dxa"/>
          </w:tcPr>
          <w:p w14:paraId="17729D1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301EAFA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BA04E5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FE9369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60DF3AE8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6EE3B536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0ABDE24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C75D8EE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600FF1BC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5EB999E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11512BC0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72082483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D6DA58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32743AA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2FFA25B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A863859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A2C77C2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6FB4DFB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41EB5D71" w14:textId="77777777" w:rsidR="002D7471" w:rsidRPr="002D7471" w:rsidRDefault="002D7471" w:rsidP="002D7471">
            <w:pPr>
              <w:rPr>
                <w:rFonts w:ascii="Arial Narrow" w:hAnsi="Arial Narrow"/>
                <w:sz w:val="20"/>
                <w:szCs w:val="20"/>
              </w:rPr>
            </w:pPr>
            <w:r w:rsidRPr="002D7471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827" w:type="dxa"/>
          </w:tcPr>
          <w:p w14:paraId="7D6C87EC" w14:textId="77777777" w:rsidR="00853666" w:rsidRPr="003C71E6" w:rsidRDefault="006F482C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Roślinę przycinać tylko w przypadku ograniczenia jej wzrostu. Przycięcie wiosennych części przyrostów zapewni jej bardziej zwarty pokrój. Aby utrzymać ładny pokrój sosny </w:t>
            </w:r>
            <w:r w:rsidR="00D048DF">
              <w:rPr>
                <w:rFonts w:ascii="Arial Narrow" w:hAnsi="Arial Narrow"/>
                <w:sz w:val="20"/>
                <w:szCs w:val="20"/>
              </w:rPr>
              <w:t xml:space="preserve">przycinać w okresie letnim. Wiosną mogą pojawiać się szkodniki: ochojnik sosnowy lub gąsienice motyla zwójki sosnóweczki. </w:t>
            </w:r>
          </w:p>
        </w:tc>
      </w:tr>
      <w:tr w:rsidR="00853666" w14:paraId="32438A57" w14:textId="77777777" w:rsidTr="00853666">
        <w:trPr>
          <w:trHeight w:val="570"/>
        </w:trPr>
        <w:tc>
          <w:tcPr>
            <w:tcW w:w="15446" w:type="dxa"/>
            <w:gridSpan w:val="22"/>
            <w:tcBorders>
              <w:left w:val="nil"/>
              <w:right w:val="nil"/>
            </w:tcBorders>
          </w:tcPr>
          <w:p w14:paraId="7A4F6981" w14:textId="77777777" w:rsidR="00853666" w:rsidRDefault="00853666" w:rsidP="002D7471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38F69F5" w14:textId="77777777" w:rsidR="00853666" w:rsidRDefault="00853666" w:rsidP="002D7471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FE0ABA7" w14:textId="77777777" w:rsidR="00853666" w:rsidRDefault="00294C74" w:rsidP="002D7471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Drzewa liściaste</w:t>
            </w:r>
          </w:p>
          <w:p w14:paraId="292602BB" w14:textId="77777777" w:rsidR="00853666" w:rsidRDefault="00853666" w:rsidP="002D7471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853666" w14:paraId="18B0FE57" w14:textId="77777777" w:rsidTr="00B96F72">
        <w:trPr>
          <w:trHeight w:val="285"/>
        </w:trPr>
        <w:tc>
          <w:tcPr>
            <w:tcW w:w="1413" w:type="dxa"/>
            <w:vMerge w:val="restart"/>
          </w:tcPr>
          <w:p w14:paraId="641EED3E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18041DC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06B62B4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32B63556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1328E296" w14:textId="77777777" w:rsidR="00853666" w:rsidRPr="001E44CA" w:rsidRDefault="00853666" w:rsidP="00B96F72">
            <w:pPr>
              <w:jc w:val="center"/>
              <w:rPr>
                <w:rFonts w:ascii="Arial Narrow" w:hAnsi="Arial Narrow"/>
                <w:i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Nazwa</w:t>
            </w:r>
          </w:p>
        </w:tc>
        <w:tc>
          <w:tcPr>
            <w:tcW w:w="6583" w:type="dxa"/>
            <w:gridSpan w:val="13"/>
          </w:tcPr>
          <w:p w14:paraId="22895844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Charakterystyka</w:t>
            </w:r>
          </w:p>
        </w:tc>
        <w:tc>
          <w:tcPr>
            <w:tcW w:w="3056" w:type="dxa"/>
            <w:gridSpan w:val="6"/>
          </w:tcPr>
          <w:p w14:paraId="0A0BFAA4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Toleruje</w:t>
            </w:r>
          </w:p>
        </w:tc>
        <w:tc>
          <w:tcPr>
            <w:tcW w:w="567" w:type="dxa"/>
            <w:vMerge w:val="restart"/>
            <w:textDirection w:val="btLr"/>
          </w:tcPr>
          <w:p w14:paraId="089B1DD1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Roślina zimozielona</w:t>
            </w:r>
          </w:p>
          <w:p w14:paraId="41D3878C" w14:textId="77777777" w:rsidR="00853666" w:rsidRPr="001E44CA" w:rsidRDefault="00853666" w:rsidP="00B96F72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 w:val="restart"/>
          </w:tcPr>
          <w:p w14:paraId="6B03D2EC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0CBF8DCA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2BAF4125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7D62FC35" w14:textId="77777777" w:rsidR="00B96F72" w:rsidRDefault="00B96F72" w:rsidP="00D048DF">
            <w:pPr>
              <w:rPr>
                <w:rFonts w:ascii="Arial Narrow" w:hAnsi="Arial Narrow"/>
                <w:sz w:val="20"/>
                <w:szCs w:val="20"/>
              </w:rPr>
            </w:pPr>
          </w:p>
          <w:p w14:paraId="5972804D" w14:textId="77777777" w:rsidR="00853666" w:rsidRDefault="00B96F72" w:rsidP="00B96F7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Pielęgnacja</w:t>
            </w:r>
            <w:r>
              <w:rPr>
                <w:rFonts w:ascii="Arial Narrow" w:hAnsi="Arial Narrow"/>
                <w:sz w:val="20"/>
                <w:szCs w:val="20"/>
              </w:rPr>
              <w:t xml:space="preserve"> / choroby i szkodniki</w:t>
            </w:r>
          </w:p>
        </w:tc>
      </w:tr>
      <w:tr w:rsidR="00853666" w14:paraId="4F89ACC1" w14:textId="77777777" w:rsidTr="00B96F72">
        <w:trPr>
          <w:trHeight w:val="258"/>
        </w:trPr>
        <w:tc>
          <w:tcPr>
            <w:tcW w:w="1413" w:type="dxa"/>
            <w:vMerge/>
          </w:tcPr>
          <w:p w14:paraId="591A0674" w14:textId="77777777" w:rsidR="00853666" w:rsidRPr="003C71E6" w:rsidRDefault="00853666" w:rsidP="00D048D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textDirection w:val="btLr"/>
          </w:tcPr>
          <w:p w14:paraId="5676687B" w14:textId="77777777" w:rsidR="00853666" w:rsidRPr="001E44CA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Wysokość (m)</w:t>
            </w:r>
          </w:p>
        </w:tc>
        <w:tc>
          <w:tcPr>
            <w:tcW w:w="1984" w:type="dxa"/>
            <w:gridSpan w:val="4"/>
          </w:tcPr>
          <w:p w14:paraId="17931672" w14:textId="77777777" w:rsidR="00853666" w:rsidRPr="001E44CA" w:rsidRDefault="00853666" w:rsidP="00B96F7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Pokrój</w:t>
            </w:r>
          </w:p>
        </w:tc>
        <w:tc>
          <w:tcPr>
            <w:tcW w:w="1687" w:type="dxa"/>
            <w:gridSpan w:val="3"/>
          </w:tcPr>
          <w:p w14:paraId="00D0CC24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Stanowisko</w:t>
            </w:r>
          </w:p>
        </w:tc>
        <w:tc>
          <w:tcPr>
            <w:tcW w:w="2203" w:type="dxa"/>
            <w:gridSpan w:val="5"/>
          </w:tcPr>
          <w:p w14:paraId="65342172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Odczyn gleby</w:t>
            </w:r>
          </w:p>
        </w:tc>
        <w:tc>
          <w:tcPr>
            <w:tcW w:w="1556" w:type="dxa"/>
            <w:gridSpan w:val="3"/>
          </w:tcPr>
          <w:p w14:paraId="1BF3FE3D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Podłoże</w:t>
            </w:r>
          </w:p>
        </w:tc>
        <w:tc>
          <w:tcPr>
            <w:tcW w:w="454" w:type="dxa"/>
            <w:vMerge w:val="restart"/>
            <w:textDirection w:val="btLr"/>
          </w:tcPr>
          <w:p w14:paraId="7A6D37B5" w14:textId="77777777" w:rsidR="00853666" w:rsidRPr="001E44CA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Wiatr</w:t>
            </w:r>
          </w:p>
        </w:tc>
        <w:tc>
          <w:tcPr>
            <w:tcW w:w="425" w:type="dxa"/>
            <w:vMerge w:val="restart"/>
            <w:textDirection w:val="btLr"/>
          </w:tcPr>
          <w:p w14:paraId="4AFF1AE2" w14:textId="77777777" w:rsidR="00853666" w:rsidRPr="001E44CA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Mrozoodporny</w:t>
            </w:r>
          </w:p>
        </w:tc>
        <w:tc>
          <w:tcPr>
            <w:tcW w:w="621" w:type="dxa"/>
            <w:vMerge w:val="restart"/>
            <w:textDirection w:val="btLr"/>
          </w:tcPr>
          <w:p w14:paraId="37B71AF5" w14:textId="77777777" w:rsidR="00853666" w:rsidRPr="001E44CA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Zanieczyszczenia powietrza</w:t>
            </w:r>
          </w:p>
        </w:tc>
        <w:tc>
          <w:tcPr>
            <w:tcW w:w="567" w:type="dxa"/>
            <w:vMerge/>
          </w:tcPr>
          <w:p w14:paraId="0691EE17" w14:textId="77777777" w:rsidR="00853666" w:rsidRPr="001E44CA" w:rsidRDefault="00853666" w:rsidP="00D048D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/>
          </w:tcPr>
          <w:p w14:paraId="2767ADF7" w14:textId="77777777" w:rsidR="00853666" w:rsidRDefault="00853666" w:rsidP="00D048DF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853666" w14:paraId="5F9C1144" w14:textId="77777777" w:rsidTr="00B96F72">
        <w:trPr>
          <w:trHeight w:val="1612"/>
        </w:trPr>
        <w:tc>
          <w:tcPr>
            <w:tcW w:w="1413" w:type="dxa"/>
            <w:vMerge/>
          </w:tcPr>
          <w:p w14:paraId="6FB541A6" w14:textId="77777777" w:rsidR="00853666" w:rsidRPr="003C71E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14:paraId="17A47FD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textDirection w:val="btLr"/>
          </w:tcPr>
          <w:p w14:paraId="1CC8D20B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Kolumnowy</w:t>
            </w:r>
          </w:p>
        </w:tc>
        <w:tc>
          <w:tcPr>
            <w:tcW w:w="709" w:type="dxa"/>
            <w:textDirection w:val="btLr"/>
          </w:tcPr>
          <w:p w14:paraId="5F2EA44B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Stożkowy / owalny / nieregularny</w:t>
            </w:r>
          </w:p>
        </w:tc>
        <w:tc>
          <w:tcPr>
            <w:tcW w:w="425" w:type="dxa"/>
            <w:textDirection w:val="btLr"/>
          </w:tcPr>
          <w:p w14:paraId="1B61C935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Kulisty</w:t>
            </w:r>
          </w:p>
        </w:tc>
        <w:tc>
          <w:tcPr>
            <w:tcW w:w="425" w:type="dxa"/>
            <w:textDirection w:val="btLr"/>
          </w:tcPr>
          <w:p w14:paraId="1170C8AE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Płaczący / płożący</w:t>
            </w:r>
          </w:p>
        </w:tc>
        <w:tc>
          <w:tcPr>
            <w:tcW w:w="655" w:type="dxa"/>
            <w:textDirection w:val="btLr"/>
          </w:tcPr>
          <w:p w14:paraId="2ECF6732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Słoneczne </w:t>
            </w:r>
          </w:p>
        </w:tc>
        <w:tc>
          <w:tcPr>
            <w:tcW w:w="479" w:type="dxa"/>
            <w:textDirection w:val="btLr"/>
          </w:tcPr>
          <w:p w14:paraId="65B6B48A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3C71E6">
              <w:rPr>
                <w:rFonts w:ascii="Arial Narrow" w:hAnsi="Arial Narrow"/>
                <w:sz w:val="20"/>
                <w:szCs w:val="20"/>
              </w:rPr>
              <w:t>Półcieniste</w:t>
            </w:r>
            <w:proofErr w:type="spellEnd"/>
          </w:p>
        </w:tc>
        <w:tc>
          <w:tcPr>
            <w:tcW w:w="553" w:type="dxa"/>
            <w:textDirection w:val="btLr"/>
          </w:tcPr>
          <w:p w14:paraId="2D3907FF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Cieniste</w:t>
            </w:r>
          </w:p>
        </w:tc>
        <w:tc>
          <w:tcPr>
            <w:tcW w:w="483" w:type="dxa"/>
            <w:textDirection w:val="btLr"/>
          </w:tcPr>
          <w:p w14:paraId="7FF490C2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Silnie kwaśny</w:t>
            </w:r>
          </w:p>
        </w:tc>
        <w:tc>
          <w:tcPr>
            <w:tcW w:w="443" w:type="dxa"/>
            <w:textDirection w:val="btLr"/>
          </w:tcPr>
          <w:p w14:paraId="64625B7C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Kwaśny</w:t>
            </w:r>
          </w:p>
        </w:tc>
        <w:tc>
          <w:tcPr>
            <w:tcW w:w="424" w:type="dxa"/>
            <w:textDirection w:val="btLr"/>
          </w:tcPr>
          <w:p w14:paraId="2C5C8B60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Lekko kwaśny</w:t>
            </w:r>
          </w:p>
        </w:tc>
        <w:tc>
          <w:tcPr>
            <w:tcW w:w="421" w:type="dxa"/>
            <w:textDirection w:val="btLr"/>
          </w:tcPr>
          <w:p w14:paraId="755BA7DB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Obojętny</w:t>
            </w:r>
          </w:p>
        </w:tc>
        <w:tc>
          <w:tcPr>
            <w:tcW w:w="432" w:type="dxa"/>
            <w:textDirection w:val="btLr"/>
          </w:tcPr>
          <w:p w14:paraId="58436F6C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Zasadowy</w:t>
            </w:r>
          </w:p>
        </w:tc>
        <w:tc>
          <w:tcPr>
            <w:tcW w:w="425" w:type="dxa"/>
            <w:textDirection w:val="btLr"/>
          </w:tcPr>
          <w:p w14:paraId="2E166D9C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Suche</w:t>
            </w:r>
          </w:p>
        </w:tc>
        <w:tc>
          <w:tcPr>
            <w:tcW w:w="688" w:type="dxa"/>
            <w:textDirection w:val="btLr"/>
          </w:tcPr>
          <w:p w14:paraId="2D77B850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Umiarkowanie wilgotne</w:t>
            </w:r>
          </w:p>
        </w:tc>
        <w:tc>
          <w:tcPr>
            <w:tcW w:w="443" w:type="dxa"/>
            <w:textDirection w:val="btLr"/>
          </w:tcPr>
          <w:p w14:paraId="64E6A934" w14:textId="77777777" w:rsidR="00853666" w:rsidRPr="003C71E6" w:rsidRDefault="00853666" w:rsidP="00853666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Wilgotne</w:t>
            </w:r>
          </w:p>
        </w:tc>
        <w:tc>
          <w:tcPr>
            <w:tcW w:w="454" w:type="dxa"/>
            <w:vMerge/>
          </w:tcPr>
          <w:p w14:paraId="7FF62F6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14:paraId="2285FB8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  <w:vMerge/>
          </w:tcPr>
          <w:p w14:paraId="09104EC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  <w:vMerge/>
          </w:tcPr>
          <w:p w14:paraId="51AAFA1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  <w:vMerge/>
          </w:tcPr>
          <w:p w14:paraId="274A11DD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853666" w14:paraId="6B6AD53B" w14:textId="77777777" w:rsidTr="001E44CA">
        <w:tc>
          <w:tcPr>
            <w:tcW w:w="1413" w:type="dxa"/>
          </w:tcPr>
          <w:p w14:paraId="014F509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Acer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campestre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1E44CA">
              <w:rPr>
                <w:rFonts w:ascii="Arial Narrow" w:hAnsi="Arial Narrow"/>
                <w:sz w:val="20"/>
                <w:szCs w:val="20"/>
              </w:rPr>
              <w:t>Klon polny</w:t>
            </w:r>
          </w:p>
        </w:tc>
        <w:tc>
          <w:tcPr>
            <w:tcW w:w="709" w:type="dxa"/>
          </w:tcPr>
          <w:p w14:paraId="5AD2B5F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5-15</w:t>
            </w:r>
          </w:p>
        </w:tc>
        <w:tc>
          <w:tcPr>
            <w:tcW w:w="425" w:type="dxa"/>
          </w:tcPr>
          <w:p w14:paraId="609BEF7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93F988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7CA5DA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97708B6" w14:textId="77777777" w:rsidR="00853666" w:rsidRPr="001E44CA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696078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54AAD47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38A531E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3477EA2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775F548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1F39AD6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02BD5E4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5D561F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61C1AB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0F39FB7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3E707F9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CDB6D4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FC9AE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5DCE924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8CDFD1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717332A5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Przed sadzeniem należy nieco skrócić korzenie, aby pobudzić przyrost pędów. Żywopłoty z klonów wymagają regularnego podlewania i zasilania kompostem lub nawozem. W roku sadzenia wierzchołki pędowe przyciąć na równą wysokość. Aby pędy zaczęły się silnie krzewić kolejne cięcia należy wykonywać na początku czerwca oraz w sierpniu. </w:t>
            </w:r>
          </w:p>
        </w:tc>
      </w:tr>
      <w:tr w:rsidR="00853666" w14:paraId="240B9A1D" w14:textId="77777777" w:rsidTr="001E44CA">
        <w:tc>
          <w:tcPr>
            <w:tcW w:w="1413" w:type="dxa"/>
          </w:tcPr>
          <w:p w14:paraId="7C832AD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Acer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platanoides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1E44CA">
              <w:rPr>
                <w:rFonts w:ascii="Arial Narrow" w:hAnsi="Arial Narrow"/>
                <w:sz w:val="20"/>
                <w:szCs w:val="20"/>
              </w:rPr>
              <w:t>Klon pospolity</w:t>
            </w:r>
          </w:p>
        </w:tc>
        <w:tc>
          <w:tcPr>
            <w:tcW w:w="709" w:type="dxa"/>
          </w:tcPr>
          <w:p w14:paraId="4F0FAEC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20</w:t>
            </w:r>
          </w:p>
        </w:tc>
        <w:tc>
          <w:tcPr>
            <w:tcW w:w="425" w:type="dxa"/>
          </w:tcPr>
          <w:p w14:paraId="27B01FE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AC5533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F170EF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2A628B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1B73FE0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BE4D8F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25652D3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35845F8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3250F7D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67409F0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352120D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52F691E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848400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66CD491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C79336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0B58D3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FF6996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4267968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B0782E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0A34BB8C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Do niebezpiecznych dolegliwości rośliny należą m.in. więdnięcie liści spowodowane przez grzyba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Verticillum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dahliae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, zahamowanie wzrostu i żółknięcie liści przez chorobę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fytoftorozą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klonów. Roślinę może także zaatakować gruzełek cynobrowy i mączniak prawdziwy.  </w:t>
            </w:r>
          </w:p>
        </w:tc>
      </w:tr>
      <w:tr w:rsidR="00853666" w14:paraId="3716025E" w14:textId="77777777" w:rsidTr="001E44CA">
        <w:tc>
          <w:tcPr>
            <w:tcW w:w="1413" w:type="dxa"/>
          </w:tcPr>
          <w:p w14:paraId="6C24237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Acer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platanoides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 Klon pospolity ‘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</w:rPr>
              <w:t>Globosum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171CA1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456305B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2DEEEC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D7B5C6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0959F6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711598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7FA3AC4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45165BF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83" w:type="dxa"/>
          </w:tcPr>
          <w:p w14:paraId="05D309F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C313C0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57D83AA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1D4EB9F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703FF88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12EA37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5542FF3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06452CF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6DB70C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B8242B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5F46E1D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D53C4A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51AB6387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Cięcie gałęzi ograniczyć tylko do zabiegów pielęgnacyjnych, czyli usunięcia uschniętych lub nadłamanych gałęzi. Zalecane terminy sadzenia: marzec – maj, sierpień – październik. W tym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 xml:space="preserve">czasie rośliny nie są narażone na przesychanie tak jak wiosną czy latem. </w:t>
            </w:r>
          </w:p>
        </w:tc>
      </w:tr>
      <w:tr w:rsidR="00853666" w14:paraId="35A8AC04" w14:textId="77777777" w:rsidTr="001E44CA">
        <w:tc>
          <w:tcPr>
            <w:tcW w:w="1413" w:type="dxa"/>
          </w:tcPr>
          <w:p w14:paraId="62659F3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lastRenderedPageBreak/>
              <w:t>Aesculus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carnea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Kasztanowiec czerwony</w:t>
            </w:r>
          </w:p>
        </w:tc>
        <w:tc>
          <w:tcPr>
            <w:tcW w:w="709" w:type="dxa"/>
          </w:tcPr>
          <w:p w14:paraId="6F993334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10-15</w:t>
            </w:r>
          </w:p>
        </w:tc>
        <w:tc>
          <w:tcPr>
            <w:tcW w:w="425" w:type="dxa"/>
          </w:tcPr>
          <w:p w14:paraId="634E3D4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B91186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8629BF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A06E79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15EF6BE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1D0BC49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6782248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06C148E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016C6A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44CF840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6808E37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80A83A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6686A9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6ECDF80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EB1D25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6DFB96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FD8CE9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7B79F10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01FD37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30011C55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Drzewo można lekko przycinać, ale niezbyt dobrze toleruje silne cięcie korony. Najlepiej ograniczyć cięcie jedynie do usuwania suchych gałęzi. Roślina tolerancyjna na przesadzanie (nawet starsze egzemplarze). </w:t>
            </w:r>
          </w:p>
        </w:tc>
      </w:tr>
      <w:tr w:rsidR="00853666" w14:paraId="770A468C" w14:textId="77777777" w:rsidTr="001E44CA">
        <w:tc>
          <w:tcPr>
            <w:tcW w:w="1413" w:type="dxa"/>
          </w:tcPr>
          <w:p w14:paraId="22DBE5B4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Aesculus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hippocastanum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Kasztanowiec biały</w:t>
            </w:r>
          </w:p>
        </w:tc>
        <w:tc>
          <w:tcPr>
            <w:tcW w:w="709" w:type="dxa"/>
          </w:tcPr>
          <w:p w14:paraId="6907F27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20-25</w:t>
            </w:r>
          </w:p>
        </w:tc>
        <w:tc>
          <w:tcPr>
            <w:tcW w:w="425" w:type="dxa"/>
          </w:tcPr>
          <w:p w14:paraId="70EDDBC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014661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99E28B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38C1D7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15422A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3C2E74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072FF4A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55CA4ED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D3E63B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6D8461B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0AA6459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27C9431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F20C0B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568F39F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4FAFF68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C91503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DBE35A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651D16F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1E44CA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805FC2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08A6835D" w14:textId="77777777" w:rsidR="00853666" w:rsidRPr="003C71E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Roślinom szkodzi nadmiar wilgoci i stagnująca woda. Całkowicie mrozoodporne drzewa (nawet młode egzemplarze). Drzewa podatne na atak szkodnika –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szrotówka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kasztanowiaczka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(aby zapobiec inwazji szkodnika należy regularnie usuwać opadające liście oraz sprzyjać zadamawianiu się w ich koronach sikorek, które są naturalnym wrogiem szkodnika) </w:t>
            </w:r>
          </w:p>
        </w:tc>
      </w:tr>
      <w:tr w:rsidR="00853666" w14:paraId="16D5AD97" w14:textId="77777777" w:rsidTr="001E44CA">
        <w:tc>
          <w:tcPr>
            <w:tcW w:w="1413" w:type="dxa"/>
          </w:tcPr>
          <w:p w14:paraId="604158CD" w14:textId="77777777" w:rsidR="00853666" w:rsidRPr="001E44CA" w:rsidRDefault="00853666" w:rsidP="008536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Betula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pendula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005C8F">
              <w:rPr>
                <w:rFonts w:ascii="Arial Narrow" w:hAnsi="Arial Narrow"/>
                <w:sz w:val="20"/>
                <w:szCs w:val="20"/>
              </w:rPr>
              <w:t>Brzoza brodawkowata</w:t>
            </w:r>
          </w:p>
        </w:tc>
        <w:tc>
          <w:tcPr>
            <w:tcW w:w="709" w:type="dxa"/>
          </w:tcPr>
          <w:p w14:paraId="45F898B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20-25</w:t>
            </w:r>
          </w:p>
        </w:tc>
        <w:tc>
          <w:tcPr>
            <w:tcW w:w="425" w:type="dxa"/>
          </w:tcPr>
          <w:p w14:paraId="6D06D7E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A95A0B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42962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A87D0B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55" w:type="dxa"/>
          </w:tcPr>
          <w:p w14:paraId="375F58F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5FE5F7E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1464BE9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7EFDCD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7F7792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7BF063D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5032837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CEB841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364D5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684252F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5376467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B7B2B6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F3D3A9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2AFE0FA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FABF84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33607783" w14:textId="77777777" w:rsidR="00853666" w:rsidRPr="003C71E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Przycinanie gałęzi nie jest konieczne, ponieważ brzoza nie lubi cięcia. Jeśli jednak jest ono konieczne przycinać w okresie spoczynku – zimą. </w:t>
            </w:r>
          </w:p>
        </w:tc>
      </w:tr>
      <w:tr w:rsidR="00853666" w14:paraId="333B78DD" w14:textId="77777777" w:rsidTr="001E44CA">
        <w:tc>
          <w:tcPr>
            <w:tcW w:w="1413" w:type="dxa"/>
          </w:tcPr>
          <w:p w14:paraId="1E713AE5" w14:textId="77777777" w:rsidR="00853666" w:rsidRDefault="00853666" w:rsidP="008536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Betula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pendula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005C8F">
              <w:rPr>
                <w:rFonts w:ascii="Arial Narrow" w:hAnsi="Arial Narrow"/>
                <w:sz w:val="20"/>
                <w:szCs w:val="20"/>
              </w:rPr>
              <w:t>Brzoza brodawkowata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Youngii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8ED3024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3E5CC3D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7D13B1D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D589A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B0D7A8C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55" w:type="dxa"/>
          </w:tcPr>
          <w:p w14:paraId="6F2301E8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D0D1DB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6B393A5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0D80CF9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21A78FC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344344D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13B4E8D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1E562A5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AA262EE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72BA27D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A96513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3B6B88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D1A4B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0CA94851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5480F9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488BB8C0" w14:textId="77777777" w:rsidR="00853666" w:rsidRPr="003C71E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Przycinanie gałęzi nie jest konieczne, ponieważ brzoza nie lubi cięcia. Jeśli jednak jest ono konieczne przycinać w okresie spoczynku – zimą.</w:t>
            </w:r>
          </w:p>
        </w:tc>
      </w:tr>
      <w:tr w:rsidR="00853666" w14:paraId="652F15D2" w14:textId="77777777" w:rsidTr="001E44CA">
        <w:tc>
          <w:tcPr>
            <w:tcW w:w="1413" w:type="dxa"/>
          </w:tcPr>
          <w:p w14:paraId="0B988B5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  <w:lang w:val="en-US"/>
              </w:rPr>
              <w:t>Carpinus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  <w:lang w:val="en-US"/>
              </w:rPr>
              <w:t>betulus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 xml:space="preserve"> Grab 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pospolity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 xml:space="preserve"> ‘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Fastigiata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’</w:t>
            </w:r>
          </w:p>
        </w:tc>
        <w:tc>
          <w:tcPr>
            <w:tcW w:w="709" w:type="dxa"/>
          </w:tcPr>
          <w:p w14:paraId="7625F59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10</w:t>
            </w:r>
          </w:p>
        </w:tc>
        <w:tc>
          <w:tcPr>
            <w:tcW w:w="425" w:type="dxa"/>
          </w:tcPr>
          <w:p w14:paraId="294ADD0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380CFF5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65ABE11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0DE6928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55" w:type="dxa"/>
          </w:tcPr>
          <w:p w14:paraId="618F61B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79" w:type="dxa"/>
          </w:tcPr>
          <w:p w14:paraId="54A37C5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53" w:type="dxa"/>
          </w:tcPr>
          <w:p w14:paraId="1EE5386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83" w:type="dxa"/>
          </w:tcPr>
          <w:p w14:paraId="5AB15607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43" w:type="dxa"/>
          </w:tcPr>
          <w:p w14:paraId="603E347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4" w:type="dxa"/>
          </w:tcPr>
          <w:p w14:paraId="4D70997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1" w:type="dxa"/>
          </w:tcPr>
          <w:p w14:paraId="73BC664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32" w:type="dxa"/>
          </w:tcPr>
          <w:p w14:paraId="1DADDD1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3208511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88" w:type="dxa"/>
          </w:tcPr>
          <w:p w14:paraId="041CAC7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43" w:type="dxa"/>
          </w:tcPr>
          <w:p w14:paraId="5B1200E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54" w:type="dxa"/>
          </w:tcPr>
          <w:p w14:paraId="5CB9F21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48A2BF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621" w:type="dxa"/>
          </w:tcPr>
          <w:p w14:paraId="23C545A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620DBD8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827" w:type="dxa"/>
          </w:tcPr>
          <w:p w14:paraId="442BF3A7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Żywopłot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grabu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należy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podlewać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aby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dopuścić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przesuszenia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razy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sezonie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azotowe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potasem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–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.)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kilkukrotne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ciągu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–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4E7C1CA2" w14:textId="77777777" w:rsidTr="001E44CA">
        <w:tc>
          <w:tcPr>
            <w:tcW w:w="1413" w:type="dxa"/>
          </w:tcPr>
          <w:p w14:paraId="5A65166B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Catalpa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bignonioides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Surmia 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</w:rPr>
              <w:t>bignoniowa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</w:rPr>
              <w:t>Aurea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319EDB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1E44CA">
              <w:rPr>
                <w:rFonts w:ascii="Arial Narrow" w:hAnsi="Arial Narrow"/>
                <w:sz w:val="20"/>
                <w:szCs w:val="20"/>
                <w:lang w:val="en-US"/>
              </w:rPr>
              <w:t>10</w:t>
            </w:r>
          </w:p>
        </w:tc>
        <w:tc>
          <w:tcPr>
            <w:tcW w:w="425" w:type="dxa"/>
          </w:tcPr>
          <w:p w14:paraId="44C2A14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79B252BF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91D527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4F05FA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55" w:type="dxa"/>
          </w:tcPr>
          <w:p w14:paraId="1491DEF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79" w:type="dxa"/>
          </w:tcPr>
          <w:p w14:paraId="3B2348AD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553" w:type="dxa"/>
          </w:tcPr>
          <w:p w14:paraId="53A7EF5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83" w:type="dxa"/>
          </w:tcPr>
          <w:p w14:paraId="6C96867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43" w:type="dxa"/>
          </w:tcPr>
          <w:p w14:paraId="65B09E1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4" w:type="dxa"/>
          </w:tcPr>
          <w:p w14:paraId="43AD370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1" w:type="dxa"/>
          </w:tcPr>
          <w:p w14:paraId="67244E7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32" w:type="dxa"/>
          </w:tcPr>
          <w:p w14:paraId="76E25BE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64EBB93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88" w:type="dxa"/>
          </w:tcPr>
          <w:p w14:paraId="422DD4E4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43" w:type="dxa"/>
          </w:tcPr>
          <w:p w14:paraId="734CFB1A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54" w:type="dxa"/>
          </w:tcPr>
          <w:p w14:paraId="6B4A113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1382BC0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21" w:type="dxa"/>
          </w:tcPr>
          <w:p w14:paraId="19732A3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7226334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827" w:type="dxa"/>
          </w:tcPr>
          <w:p w14:paraId="3E89FB57" w14:textId="77777777" w:rsidR="00853666" w:rsidRPr="00F10345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łatwo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się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przyjmuje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specjalnych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zabiegów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pielęgnacyjnych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Jeśli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zostanie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kupiona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pojemniku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może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sadzona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okresie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od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marca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listopada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zaś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okresie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wczesnowiosennym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świeżo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posadzone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wymagają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częstego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podlewania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tuż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E70674F" w14:textId="77777777" w:rsidTr="001E44CA">
        <w:tc>
          <w:tcPr>
            <w:tcW w:w="1413" w:type="dxa"/>
          </w:tcPr>
          <w:p w14:paraId="0A635F8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Catalpa</w:t>
            </w:r>
            <w:proofErr w:type="spellEnd"/>
            <w:r w:rsidRPr="001E44CA"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 w:rsidRPr="001E44CA">
              <w:rPr>
                <w:rFonts w:ascii="Arial Narrow" w:hAnsi="Arial Narrow"/>
                <w:i/>
                <w:sz w:val="20"/>
                <w:szCs w:val="20"/>
              </w:rPr>
              <w:t>erubescens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 xml:space="preserve"> Surmia pośrednia ‘</w:t>
            </w:r>
            <w:proofErr w:type="spellStart"/>
            <w:r w:rsidRPr="001E44CA">
              <w:rPr>
                <w:rFonts w:ascii="Arial Narrow" w:hAnsi="Arial Narrow"/>
                <w:sz w:val="20"/>
                <w:szCs w:val="20"/>
              </w:rPr>
              <w:t>Purpurea</w:t>
            </w:r>
            <w:proofErr w:type="spellEnd"/>
            <w:r w:rsidRPr="001E44CA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1537384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8-10</w:t>
            </w:r>
          </w:p>
        </w:tc>
        <w:tc>
          <w:tcPr>
            <w:tcW w:w="425" w:type="dxa"/>
          </w:tcPr>
          <w:p w14:paraId="1983436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BBDA5F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5944BD3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52D8A6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6F22BC4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29EA2A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AD1A71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18033A4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EE070D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1356C6C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0314506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D5D5B4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183A729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72B09DBE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CA077A8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331B6F21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E830BA5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</w:tcPr>
          <w:p w14:paraId="44629DCC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64C6152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0B3E41D6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Młode egzemplarze są wrażliwe na chłody, dlatego warto zapewnić im ochronę i okryć je na zimę.  </w:t>
            </w:r>
          </w:p>
        </w:tc>
      </w:tr>
      <w:tr w:rsidR="00853666" w14:paraId="59B3195B" w14:textId="77777777" w:rsidTr="001E44CA">
        <w:tc>
          <w:tcPr>
            <w:tcW w:w="1413" w:type="dxa"/>
          </w:tcPr>
          <w:p w14:paraId="6938473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t>Crataegus</w:t>
            </w:r>
            <w:proofErr w:type="spellEnd"/>
            <w:r w:rsidRPr="00261566">
              <w:rPr>
                <w:rFonts w:ascii="Arial Narrow" w:hAnsi="Arial Narrow"/>
                <w:i/>
                <w:sz w:val="20"/>
                <w:szCs w:val="20"/>
              </w:rPr>
              <w:t xml:space="preserve"> ×media </w:t>
            </w:r>
            <w:r>
              <w:rPr>
                <w:rFonts w:ascii="Arial Narrow" w:hAnsi="Arial Narrow"/>
                <w:sz w:val="20"/>
                <w:szCs w:val="20"/>
              </w:rPr>
              <w:t>Głóg</w:t>
            </w:r>
            <w:r w:rsidRPr="00261566"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261566">
              <w:rPr>
                <w:rFonts w:ascii="Arial Narrow" w:hAnsi="Arial Narrow"/>
                <w:sz w:val="20"/>
                <w:szCs w:val="20"/>
              </w:rPr>
              <w:lastRenderedPageBreak/>
              <w:t>pośredni ‘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</w:rPr>
              <w:t>Paul’s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</w:rPr>
              <w:t>Scarlet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F11238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lastRenderedPageBreak/>
              <w:t>4-5</w:t>
            </w:r>
          </w:p>
        </w:tc>
        <w:tc>
          <w:tcPr>
            <w:tcW w:w="425" w:type="dxa"/>
          </w:tcPr>
          <w:p w14:paraId="3F8DF439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3DF0F4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F5A68E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76D8F5" w14:textId="77777777" w:rsidR="00853666" w:rsidRPr="00261566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2C6DF896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11E6543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4C39343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9942BD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461DFF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49DA0E4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4D6283D2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5767FAC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B0DCA2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6B1092F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5E3811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3DC74B9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B76B28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03ACA0C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0A14FDC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178162AC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Zalecany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to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koniec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końca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marca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sanitrarne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najlepiej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bezmroźny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pogodny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lastRenderedPageBreak/>
              <w:t>dzień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Zdrewniałe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większej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średnicy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smarować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maścią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ogrodniczą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kompostem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ekologicznym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przedłużonym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działaniu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ostatnie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okresie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wegetacyjnym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 </w:t>
            </w:r>
          </w:p>
        </w:tc>
      </w:tr>
      <w:tr w:rsidR="00853666" w14:paraId="236A7862" w14:textId="77777777" w:rsidTr="001E44CA">
        <w:tc>
          <w:tcPr>
            <w:tcW w:w="1413" w:type="dxa"/>
          </w:tcPr>
          <w:p w14:paraId="46E08CB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lastRenderedPageBreak/>
              <w:t>Crataegus</w:t>
            </w:r>
            <w:proofErr w:type="spellEnd"/>
            <w:r w:rsidRPr="0026156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t>monogyna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 xml:space="preserve"> Głóg jednoszyjkowy ‘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</w:rPr>
              <w:t>Flexuosa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F839F2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677D5E00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F8C271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C4E903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32BE663" w14:textId="77777777" w:rsidR="00853666" w:rsidRPr="00261566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55" w:type="dxa"/>
          </w:tcPr>
          <w:p w14:paraId="76325D0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528839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7E4CA61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5D8CE50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13BE0C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712B80A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2CF31CE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05A96D2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FCDBF8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2339344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4981F6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AFA6DF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4588C1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4404455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2E62B9E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03245200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Zalecany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to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koniec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końca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marca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sanitrarne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najlepiej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bezmroźny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pogodny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dzień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Zdrewniałe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większej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średnicy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smarować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maścią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ogrodniczą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kompostem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ekologicznym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przedłużonym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działaniu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ostatnie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okresie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wegetacyjnym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)</w:t>
            </w:r>
          </w:p>
        </w:tc>
      </w:tr>
      <w:tr w:rsidR="00853666" w14:paraId="4914B2C5" w14:textId="77777777" w:rsidTr="001E44CA">
        <w:tc>
          <w:tcPr>
            <w:tcW w:w="1413" w:type="dxa"/>
          </w:tcPr>
          <w:p w14:paraId="46990BC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t>Fraxinus</w:t>
            </w:r>
            <w:proofErr w:type="spellEnd"/>
            <w:r w:rsidRPr="0026156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t>excelsior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 xml:space="preserve"> Jesion wyniosły ‘Nana’</w:t>
            </w:r>
          </w:p>
        </w:tc>
        <w:tc>
          <w:tcPr>
            <w:tcW w:w="709" w:type="dxa"/>
          </w:tcPr>
          <w:p w14:paraId="78661A19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0004297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AB89CB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760FF6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F341CB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D3D8432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C05607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055250B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1EFE2C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2ADD06F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4" w:type="dxa"/>
          </w:tcPr>
          <w:p w14:paraId="7C616E3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40CF676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6FBE2E9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0E005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2A30E1E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05726F9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1A7EDFF2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062175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E252E1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365A330" w14:textId="77777777" w:rsidR="00853666" w:rsidRPr="001E44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3D322DD2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sadzić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zaś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najkorzystniejszym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okres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późnego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Zasilanie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jesionu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składnikami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pokarmowymi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wyłącznie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58034578" w14:textId="77777777" w:rsidTr="001E44CA">
        <w:tc>
          <w:tcPr>
            <w:tcW w:w="1413" w:type="dxa"/>
          </w:tcPr>
          <w:p w14:paraId="3A1B157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Fraxinus </w:t>
            </w: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  <w:lang w:val="en-US"/>
              </w:rPr>
              <w:t>pennsylvanica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Jesion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pensylwański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 xml:space="preserve"> ‘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Crispa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’</w:t>
            </w:r>
          </w:p>
        </w:tc>
        <w:tc>
          <w:tcPr>
            <w:tcW w:w="709" w:type="dxa"/>
          </w:tcPr>
          <w:p w14:paraId="3C1377A2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51E14FE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4BC41B4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3D574703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84C1E39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55" w:type="dxa"/>
          </w:tcPr>
          <w:p w14:paraId="7B304C4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79" w:type="dxa"/>
          </w:tcPr>
          <w:p w14:paraId="06EACB8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53" w:type="dxa"/>
          </w:tcPr>
          <w:p w14:paraId="788FF45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83" w:type="dxa"/>
          </w:tcPr>
          <w:p w14:paraId="459E24DE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43" w:type="dxa"/>
          </w:tcPr>
          <w:p w14:paraId="5EF9425F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4" w:type="dxa"/>
          </w:tcPr>
          <w:p w14:paraId="1B741BA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1" w:type="dxa"/>
          </w:tcPr>
          <w:p w14:paraId="50562AD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32" w:type="dxa"/>
          </w:tcPr>
          <w:p w14:paraId="14B64B0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30692BF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88" w:type="dxa"/>
          </w:tcPr>
          <w:p w14:paraId="4DC8E6E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43" w:type="dxa"/>
          </w:tcPr>
          <w:p w14:paraId="2F4EA733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54" w:type="dxa"/>
          </w:tcPr>
          <w:p w14:paraId="7771185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8C04A2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621" w:type="dxa"/>
          </w:tcPr>
          <w:p w14:paraId="13EA8893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261566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27863C48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827" w:type="dxa"/>
          </w:tcPr>
          <w:p w14:paraId="63C35791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jedynie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sporadycznego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glebie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następne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gdy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będzie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widoczny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słabszy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wzrost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może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atakowane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m.in.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mszyce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mączniaka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prawdziwego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plamistość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liści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CF64EF6" w14:textId="77777777" w:rsidTr="001E44CA">
        <w:tc>
          <w:tcPr>
            <w:tcW w:w="1413" w:type="dxa"/>
          </w:tcPr>
          <w:p w14:paraId="108CE6B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i/>
                <w:sz w:val="20"/>
                <w:szCs w:val="20"/>
              </w:rPr>
              <w:t xml:space="preserve">Magnolia </w:t>
            </w:r>
            <w:proofErr w:type="spellStart"/>
            <w:r w:rsidRPr="00261566">
              <w:rPr>
                <w:rFonts w:ascii="Arial Narrow" w:hAnsi="Arial Narrow"/>
                <w:i/>
                <w:sz w:val="20"/>
                <w:szCs w:val="20"/>
              </w:rPr>
              <w:t>kobus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 xml:space="preserve"> Magnolia japońska ‘</w:t>
            </w:r>
            <w:proofErr w:type="spellStart"/>
            <w:r w:rsidRPr="00261566">
              <w:rPr>
                <w:rFonts w:ascii="Arial Narrow" w:hAnsi="Arial Narrow"/>
                <w:sz w:val="20"/>
                <w:szCs w:val="20"/>
              </w:rPr>
              <w:t>Isis</w:t>
            </w:r>
            <w:proofErr w:type="spellEnd"/>
            <w:r w:rsidRPr="00261566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87C817C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2B80149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BA2B49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BF675C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911D97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CD09993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9A0731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2B6C3FA1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2D1CA25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7544D24B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6C4473F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1921BA27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DEF218A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9E68DE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3CDE26BD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181025E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D44A498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D6B29E6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</w:tcPr>
          <w:p w14:paraId="63330564" w14:textId="77777777" w:rsidR="00853666" w:rsidRPr="00261566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261566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762A6F1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5EAB4EAE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raz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zakwita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dopiero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kilku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Na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wietrznych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stanowiskach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może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przemarzać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zwłaszcza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czasie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późnowiosennych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przymrozków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488B676" w14:textId="77777777" w:rsidTr="001E44CA">
        <w:tc>
          <w:tcPr>
            <w:tcW w:w="1413" w:type="dxa"/>
          </w:tcPr>
          <w:p w14:paraId="404026D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2180E">
              <w:rPr>
                <w:rFonts w:ascii="Arial Narrow" w:hAnsi="Arial Narrow"/>
                <w:i/>
                <w:sz w:val="20"/>
                <w:szCs w:val="20"/>
              </w:rPr>
              <w:t>Malus</w:t>
            </w:r>
            <w:proofErr w:type="spellEnd"/>
            <w:r w:rsidRPr="0072180E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72180E">
              <w:rPr>
                <w:rFonts w:ascii="Arial Narrow" w:hAnsi="Arial Narrow"/>
                <w:sz w:val="20"/>
                <w:szCs w:val="20"/>
              </w:rPr>
              <w:t>Jabłoń ‘</w:t>
            </w:r>
            <w:proofErr w:type="spellStart"/>
            <w:r w:rsidRPr="0072180E">
              <w:rPr>
                <w:rFonts w:ascii="Arial Narrow" w:hAnsi="Arial Narrow"/>
                <w:sz w:val="20"/>
                <w:szCs w:val="20"/>
              </w:rPr>
              <w:t>Adirondack</w:t>
            </w:r>
            <w:proofErr w:type="spellEnd"/>
            <w:r w:rsidRPr="0072180E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81E8FC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1,5-5</w:t>
            </w:r>
          </w:p>
        </w:tc>
        <w:tc>
          <w:tcPr>
            <w:tcW w:w="425" w:type="dxa"/>
          </w:tcPr>
          <w:p w14:paraId="477E62F7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6A774D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13B725D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09F547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B775A3A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3CCD417B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2955E06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5E8FA02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6FF908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5558196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2FD4660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025A146D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4CE47D4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08A66CA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3A23A7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1A91F13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019F8E4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3F6E0644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AF32475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5CCAA0D3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gleby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następne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zauważalnym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słabszym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wzroście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Należy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dzikie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49147F03" w14:textId="77777777" w:rsidTr="001E44CA">
        <w:tc>
          <w:tcPr>
            <w:tcW w:w="1413" w:type="dxa"/>
          </w:tcPr>
          <w:p w14:paraId="6BCCB7B6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2180E">
              <w:rPr>
                <w:rFonts w:ascii="Arial Narrow" w:hAnsi="Arial Narrow"/>
                <w:i/>
                <w:sz w:val="20"/>
                <w:szCs w:val="20"/>
              </w:rPr>
              <w:t>Platanus</w:t>
            </w:r>
            <w:proofErr w:type="spellEnd"/>
            <w:r w:rsidRPr="0072180E"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 w:rsidRPr="0072180E">
              <w:rPr>
                <w:rFonts w:ascii="Arial Narrow" w:hAnsi="Arial Narrow"/>
                <w:i/>
                <w:sz w:val="20"/>
                <w:szCs w:val="20"/>
              </w:rPr>
              <w:t>hispanica</w:t>
            </w:r>
            <w:proofErr w:type="spellEnd"/>
            <w:r w:rsidRPr="0072180E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72180E">
              <w:rPr>
                <w:rFonts w:ascii="Arial Narrow" w:hAnsi="Arial Narrow"/>
                <w:sz w:val="20"/>
                <w:szCs w:val="20"/>
              </w:rPr>
              <w:t xml:space="preserve">Platan </w:t>
            </w:r>
            <w:proofErr w:type="spellStart"/>
            <w:r w:rsidRPr="0072180E">
              <w:rPr>
                <w:rFonts w:ascii="Arial Narrow" w:hAnsi="Arial Narrow"/>
                <w:sz w:val="20"/>
                <w:szCs w:val="20"/>
              </w:rPr>
              <w:t>klonolistny</w:t>
            </w:r>
            <w:proofErr w:type="spellEnd"/>
          </w:p>
        </w:tc>
        <w:tc>
          <w:tcPr>
            <w:tcW w:w="709" w:type="dxa"/>
          </w:tcPr>
          <w:p w14:paraId="27B0C21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20-25</w:t>
            </w:r>
          </w:p>
        </w:tc>
        <w:tc>
          <w:tcPr>
            <w:tcW w:w="425" w:type="dxa"/>
          </w:tcPr>
          <w:p w14:paraId="4311F73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346E309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1809E1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3EDA89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7C529A80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7FE0D86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8598C3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5E661A10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E02B51A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18EA5F6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725A5AF6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0F609531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7483C2A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7938D60B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14786C7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6AE4FC0C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A63FC2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DE8E8CB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B377C35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6AA4A32A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przypadku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widocznego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zahamowania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wzrostu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Ewentualne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przeprowadzać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powinna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osłaniania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2-3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zimy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3C54C5D5" w14:textId="77777777" w:rsidTr="001E44CA">
        <w:tc>
          <w:tcPr>
            <w:tcW w:w="1413" w:type="dxa"/>
          </w:tcPr>
          <w:p w14:paraId="3259807D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2180E">
              <w:rPr>
                <w:rFonts w:ascii="Arial Narrow" w:hAnsi="Arial Narrow"/>
                <w:i/>
                <w:sz w:val="20"/>
                <w:szCs w:val="20"/>
              </w:rPr>
              <w:t>Platanus</w:t>
            </w:r>
            <w:proofErr w:type="spellEnd"/>
            <w:r w:rsidRPr="0072180E"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 w:rsidRPr="0072180E">
              <w:rPr>
                <w:rFonts w:ascii="Arial Narrow" w:hAnsi="Arial Narrow"/>
                <w:i/>
                <w:sz w:val="20"/>
                <w:szCs w:val="20"/>
              </w:rPr>
              <w:t>hispanica</w:t>
            </w:r>
            <w:proofErr w:type="spellEnd"/>
            <w:r w:rsidRPr="0072180E">
              <w:rPr>
                <w:rFonts w:ascii="Arial Narrow" w:hAnsi="Arial Narrow"/>
                <w:sz w:val="20"/>
                <w:szCs w:val="20"/>
              </w:rPr>
              <w:t xml:space="preserve"> Platan </w:t>
            </w:r>
            <w:proofErr w:type="spellStart"/>
            <w:r w:rsidRPr="0072180E">
              <w:rPr>
                <w:rFonts w:ascii="Arial Narrow" w:hAnsi="Arial Narrow"/>
                <w:sz w:val="20"/>
                <w:szCs w:val="20"/>
              </w:rPr>
              <w:t>klonolistny</w:t>
            </w:r>
            <w:proofErr w:type="spellEnd"/>
            <w:r w:rsidRPr="0072180E"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 w:rsidRPr="0072180E">
              <w:rPr>
                <w:rFonts w:ascii="Arial Narrow" w:hAnsi="Arial Narrow"/>
                <w:sz w:val="20"/>
                <w:szCs w:val="20"/>
              </w:rPr>
              <w:t>Aplphen’s</w:t>
            </w:r>
            <w:proofErr w:type="spellEnd"/>
            <w:r w:rsidRPr="0072180E">
              <w:rPr>
                <w:rFonts w:ascii="Arial Narrow" w:hAnsi="Arial Narrow"/>
                <w:sz w:val="20"/>
                <w:szCs w:val="20"/>
              </w:rPr>
              <w:t xml:space="preserve"> Globe’</w:t>
            </w:r>
          </w:p>
        </w:tc>
        <w:tc>
          <w:tcPr>
            <w:tcW w:w="709" w:type="dxa"/>
          </w:tcPr>
          <w:p w14:paraId="2EA3128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410B8E94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369980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4FB5E8D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671EAA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110389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765915E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52AB5A6C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12B8D0F5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734F3C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257A3DDE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5DA4362D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7FBF55F4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A516A46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5066EA5A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17396041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F2E6420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1C3D02F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21" w:type="dxa"/>
          </w:tcPr>
          <w:p w14:paraId="50164329" w14:textId="77777777" w:rsidR="00853666" w:rsidRPr="0072180E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2180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11B5C8F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11BA8A35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przeciągu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10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osiąga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wystarczającą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odporność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niskie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temperatury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łatwo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się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przyjmuje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specjalnych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zabiegów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pielęgnacyjnych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nawóz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przypadku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widocznego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zahamowania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wzrostu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lastRenderedPageBreak/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Ewentualne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gałęzi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 </w:t>
            </w:r>
          </w:p>
        </w:tc>
      </w:tr>
      <w:tr w:rsidR="00853666" w14:paraId="321F5312" w14:textId="77777777" w:rsidTr="001E44CA">
        <w:tc>
          <w:tcPr>
            <w:tcW w:w="1413" w:type="dxa"/>
          </w:tcPr>
          <w:p w14:paraId="1B3652A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lastRenderedPageBreak/>
              <w:t>Prunus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cerasifera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 xml:space="preserve"> Śliwa wiśniowa ‘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</w:rPr>
              <w:t>Nigra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E0DEA2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46DB811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DF4941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AE31C4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5C1112F" w14:textId="77777777" w:rsidR="00853666" w:rsidRPr="00741032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6ABD0AC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7153FBF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3DF613F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2469A20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37AE86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1D33624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574F39D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156A5EA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CBDB79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0539A31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0F32141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F3906A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C00D4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77CA3ED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4DAE84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7D0E8C0A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wiosenne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dodatkowo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co 2-3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aplikować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dodatkowe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sezonie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letnim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dobrze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znosi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obcinać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więcej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niż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1/3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objętości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korony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wypuszczeniu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liści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czyli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początku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czerwca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218C7286" w14:textId="77777777" w:rsidTr="001E44CA">
        <w:tc>
          <w:tcPr>
            <w:tcW w:w="1413" w:type="dxa"/>
          </w:tcPr>
          <w:p w14:paraId="76C2A1B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Prunus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cerasifera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 xml:space="preserve"> Śliwa wiśniowa ‘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</w:rPr>
              <w:t>Pissardii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3C2006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649762F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EBD546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5B109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098344B" w14:textId="77777777" w:rsidR="00853666" w:rsidRPr="00741032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0A1AE70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51CEF5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0216147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241B5CB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48BFAEC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7CA09C7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389EBC4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CAA854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4C6D9B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0B9A354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5FB379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18F8DC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B3F6F9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4BA92C0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40B000E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250DE810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dzikie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odrosty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glebe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kolejne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chwili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zauważenia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zahamowania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wzrostu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choć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dobrze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znosi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03DC571E" w14:textId="77777777" w:rsidTr="001E44CA">
        <w:tc>
          <w:tcPr>
            <w:tcW w:w="1413" w:type="dxa"/>
          </w:tcPr>
          <w:p w14:paraId="241247D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Prunus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serrulata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741032">
              <w:rPr>
                <w:rFonts w:ascii="Arial Narrow" w:hAnsi="Arial Narrow"/>
                <w:sz w:val="20"/>
                <w:szCs w:val="20"/>
              </w:rPr>
              <w:t>Wiśnia piłkowana ‘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</w:rPr>
              <w:t>Royal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 xml:space="preserve"> Burgundy’</w:t>
            </w:r>
          </w:p>
        </w:tc>
        <w:tc>
          <w:tcPr>
            <w:tcW w:w="709" w:type="dxa"/>
          </w:tcPr>
          <w:p w14:paraId="6C59B4D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487B00AE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1D6012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9F63AB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6381FC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6227FB4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32DF682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FAB4AB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295EA20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2E79D17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12647DB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3436DE7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80276E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197F0F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4D04931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438BC54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641B17A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E67D8C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70F44C7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725788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238D6EB2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przepada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za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Niezbędne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zabiegi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pielęgnacyjne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kompostem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ekologicznym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przedłużonym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działaniu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45B67F1" w14:textId="77777777" w:rsidTr="001E44CA">
        <w:tc>
          <w:tcPr>
            <w:tcW w:w="1413" w:type="dxa"/>
          </w:tcPr>
          <w:p w14:paraId="3706D312" w14:textId="77777777" w:rsidR="00853666" w:rsidRPr="00741032" w:rsidRDefault="00853666" w:rsidP="008536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Prunus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serrulata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741032">
              <w:rPr>
                <w:rFonts w:ascii="Arial Narrow" w:hAnsi="Arial Narrow"/>
                <w:sz w:val="20"/>
                <w:szCs w:val="20"/>
              </w:rPr>
              <w:t>Wiśnia piłkowana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Kanzan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BDC23B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5-8</w:t>
            </w:r>
          </w:p>
        </w:tc>
        <w:tc>
          <w:tcPr>
            <w:tcW w:w="425" w:type="dxa"/>
          </w:tcPr>
          <w:p w14:paraId="67531CF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A8A0DE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D438A1E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31673D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F67023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3DCD665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0BDB76A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D63280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6004569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217A86A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748C2CB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409CABA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5729FB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29659B6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A077E2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4C809AA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B9E0B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01EFBE5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565662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7E0D6EAA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tak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jak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inne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ogrodzie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czyli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kompostem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ekologicznym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nawozami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przedłużonym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działaniu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pielęgnacyjne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wypuszczeniu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liści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czyli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początku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czerwca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730197E5" w14:textId="77777777" w:rsidTr="001E44CA">
        <w:tc>
          <w:tcPr>
            <w:tcW w:w="1413" w:type="dxa"/>
          </w:tcPr>
          <w:p w14:paraId="21AF6FE1" w14:textId="77777777" w:rsidR="00853666" w:rsidRPr="00741032" w:rsidRDefault="00853666" w:rsidP="00853666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Quercus </w:t>
            </w: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  <w:lang w:val="en-US"/>
              </w:rPr>
              <w:t>palustris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Dąb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błotny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 xml:space="preserve"> ‘Green Dwarf’</w:t>
            </w:r>
          </w:p>
        </w:tc>
        <w:tc>
          <w:tcPr>
            <w:tcW w:w="709" w:type="dxa"/>
          </w:tcPr>
          <w:p w14:paraId="6263D0B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2A4B15B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1D8CAC0E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38B14CC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4DA86B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55" w:type="dxa"/>
          </w:tcPr>
          <w:p w14:paraId="4E6FFFD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79" w:type="dxa"/>
          </w:tcPr>
          <w:p w14:paraId="39B5B1C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553" w:type="dxa"/>
          </w:tcPr>
          <w:p w14:paraId="0A7198E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83" w:type="dxa"/>
          </w:tcPr>
          <w:p w14:paraId="4304851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43" w:type="dxa"/>
          </w:tcPr>
          <w:p w14:paraId="1F7226F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4" w:type="dxa"/>
          </w:tcPr>
          <w:p w14:paraId="794D64E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1" w:type="dxa"/>
          </w:tcPr>
          <w:p w14:paraId="29252BA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32" w:type="dxa"/>
          </w:tcPr>
          <w:p w14:paraId="1208FDB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7DF9161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688" w:type="dxa"/>
          </w:tcPr>
          <w:p w14:paraId="57D233D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43" w:type="dxa"/>
          </w:tcPr>
          <w:p w14:paraId="361ADEA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54" w:type="dxa"/>
          </w:tcPr>
          <w:p w14:paraId="3FDD4F1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83000B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621" w:type="dxa"/>
          </w:tcPr>
          <w:p w14:paraId="5497704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741032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50BA1AF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827" w:type="dxa"/>
          </w:tcPr>
          <w:p w14:paraId="0EA88BA3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mączniaka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standardowymi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nawozami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otoczkowanymi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7916FB4B" w14:textId="77777777" w:rsidTr="001E44CA">
        <w:tc>
          <w:tcPr>
            <w:tcW w:w="1413" w:type="dxa"/>
          </w:tcPr>
          <w:p w14:paraId="1F2D286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Quercus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robur </w:t>
            </w:r>
            <w:r w:rsidRPr="00741032">
              <w:rPr>
                <w:rFonts w:ascii="Arial Narrow" w:hAnsi="Arial Narrow"/>
                <w:sz w:val="20"/>
                <w:szCs w:val="20"/>
              </w:rPr>
              <w:t>Dąb szypułkowy</w:t>
            </w:r>
          </w:p>
        </w:tc>
        <w:tc>
          <w:tcPr>
            <w:tcW w:w="709" w:type="dxa"/>
          </w:tcPr>
          <w:p w14:paraId="2274975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20-30</w:t>
            </w:r>
          </w:p>
        </w:tc>
        <w:tc>
          <w:tcPr>
            <w:tcW w:w="425" w:type="dxa"/>
          </w:tcPr>
          <w:p w14:paraId="6DDFCCB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DBD3A9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F7E3A1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886EF1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7B8E959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80F004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628A860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744730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17FE1ED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0AF1568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6792272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6CF4EB64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F74E9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4C8DF89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D87034F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3F96E5F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00D66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0A2CE9B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80E8D8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61579C60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wymagają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intensywnego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jedynie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wiosenne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a co 2-3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aplikować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dodatkowe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sezonie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letnim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74AE9A5B" w14:textId="77777777" w:rsidTr="001E44CA">
        <w:tc>
          <w:tcPr>
            <w:tcW w:w="1413" w:type="dxa"/>
          </w:tcPr>
          <w:p w14:paraId="01B3661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Quercus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robur</w:t>
            </w:r>
            <w:r w:rsidRPr="00741032">
              <w:rPr>
                <w:rFonts w:ascii="Arial Narrow" w:hAnsi="Arial Narrow"/>
                <w:sz w:val="20"/>
                <w:szCs w:val="20"/>
              </w:rPr>
              <w:t xml:space="preserve"> Dąb 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</w:rPr>
              <w:t>szupułkowy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 w:rsidRPr="00741032">
              <w:rPr>
                <w:rFonts w:ascii="Arial Narrow" w:hAnsi="Arial Narrow"/>
                <w:sz w:val="20"/>
                <w:szCs w:val="20"/>
              </w:rPr>
              <w:t>Fastigiate</w:t>
            </w:r>
            <w:proofErr w:type="spellEnd"/>
            <w:r w:rsidRPr="00741032">
              <w:rPr>
                <w:rFonts w:ascii="Arial Narrow" w:hAnsi="Arial Narrow"/>
                <w:sz w:val="20"/>
                <w:szCs w:val="20"/>
              </w:rPr>
              <w:t xml:space="preserve"> Koster’</w:t>
            </w:r>
          </w:p>
        </w:tc>
        <w:tc>
          <w:tcPr>
            <w:tcW w:w="709" w:type="dxa"/>
          </w:tcPr>
          <w:p w14:paraId="5A5FF49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10-15</w:t>
            </w:r>
          </w:p>
        </w:tc>
        <w:tc>
          <w:tcPr>
            <w:tcW w:w="425" w:type="dxa"/>
          </w:tcPr>
          <w:p w14:paraId="2E373135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6677B6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AF5B3E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04439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1A1F66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7D76EBF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56474A0E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07F0E78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3FEE39B2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312848D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717F3E8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398E22B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CD5F14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56966991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35CB6A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76D8938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A0F1A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5264138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44EC76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3D43FF86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gleby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nawóz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upływie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przypadku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zahamowania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wzrostu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a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razie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wystąpienia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potrzeby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wykonania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go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Odmiana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mączniaka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prawdziwego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8333D5C" w14:textId="77777777" w:rsidTr="001E44CA">
        <w:tc>
          <w:tcPr>
            <w:tcW w:w="1413" w:type="dxa"/>
          </w:tcPr>
          <w:p w14:paraId="69649DB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741032">
              <w:rPr>
                <w:rFonts w:ascii="Arial Narrow" w:hAnsi="Arial Narrow"/>
                <w:i/>
                <w:sz w:val="20"/>
                <w:szCs w:val="20"/>
              </w:rPr>
              <w:t>Quercus</w:t>
            </w:r>
            <w:proofErr w:type="spellEnd"/>
            <w:r w:rsidRPr="00741032">
              <w:rPr>
                <w:rFonts w:ascii="Arial Narrow" w:hAnsi="Arial Narrow"/>
                <w:i/>
                <w:sz w:val="20"/>
                <w:szCs w:val="20"/>
              </w:rPr>
              <w:t xml:space="preserve"> rubra </w:t>
            </w:r>
            <w:r w:rsidRPr="00741032">
              <w:rPr>
                <w:rFonts w:ascii="Arial Narrow" w:hAnsi="Arial Narrow"/>
                <w:sz w:val="20"/>
                <w:szCs w:val="20"/>
              </w:rPr>
              <w:t>Dąb czerwony</w:t>
            </w:r>
          </w:p>
        </w:tc>
        <w:tc>
          <w:tcPr>
            <w:tcW w:w="709" w:type="dxa"/>
          </w:tcPr>
          <w:p w14:paraId="5403CE6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20-25</w:t>
            </w:r>
          </w:p>
        </w:tc>
        <w:tc>
          <w:tcPr>
            <w:tcW w:w="425" w:type="dxa"/>
          </w:tcPr>
          <w:p w14:paraId="3111F32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8A8E4D3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25F3018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8C4E07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73E3DD3D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7AB6D3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56899ACA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78041FF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514BCFE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6473A42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436DB18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624072D0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D818F8B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4E6CBC9C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C8C82D7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584479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EBB9C16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2E5FDA39" w14:textId="77777777" w:rsidR="00853666" w:rsidRPr="00741032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741032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E439BA5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72B6C1BC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gleby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następne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zauważalnym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słabszym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wzroście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lastRenderedPageBreak/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Gatunek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choroby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szkodniki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034E52CB" w14:textId="77777777" w:rsidTr="001E44CA">
        <w:tc>
          <w:tcPr>
            <w:tcW w:w="1413" w:type="dxa"/>
          </w:tcPr>
          <w:p w14:paraId="10C5DA3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i/>
                <w:sz w:val="20"/>
                <w:szCs w:val="20"/>
              </w:rPr>
              <w:lastRenderedPageBreak/>
              <w:t xml:space="preserve">Robinia </w:t>
            </w: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pseudoacacia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 xml:space="preserve"> Robinia akacjowa ‘</w:t>
            </w:r>
            <w:proofErr w:type="spellStart"/>
            <w:r w:rsidRPr="00671D44">
              <w:rPr>
                <w:rFonts w:ascii="Arial Narrow" w:hAnsi="Arial Narrow"/>
                <w:sz w:val="20"/>
                <w:szCs w:val="20"/>
              </w:rPr>
              <w:t>Umbraculifera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1509FF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5D15542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649D6A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9BB810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51DFA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74FD078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A163F9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292B91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1D4298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34B2A3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75A0577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2347C93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32" w:type="dxa"/>
          </w:tcPr>
          <w:p w14:paraId="13FE5BA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00F035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7B00DDA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B4330F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0BBA7F0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CA7D66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1DDA1E3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3C5FF2B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6DDAF0A1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żyznej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gleby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następne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3-4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zauważalnym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słabszym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wzroście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I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7DA6F252" w14:textId="77777777" w:rsidTr="001E44CA">
        <w:tc>
          <w:tcPr>
            <w:tcW w:w="1413" w:type="dxa"/>
          </w:tcPr>
          <w:p w14:paraId="6ECAE46D" w14:textId="77777777" w:rsidR="00853666" w:rsidRPr="000153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Salix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caprea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0153CA">
              <w:rPr>
                <w:rFonts w:ascii="Arial Narrow" w:hAnsi="Arial Narrow"/>
                <w:sz w:val="20"/>
                <w:szCs w:val="20"/>
              </w:rPr>
              <w:t>Wierzba iwa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Kilmarnock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’ </w:t>
            </w:r>
          </w:p>
        </w:tc>
        <w:tc>
          <w:tcPr>
            <w:tcW w:w="709" w:type="dxa"/>
          </w:tcPr>
          <w:p w14:paraId="78AA09A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1,5-2,5</w:t>
            </w:r>
          </w:p>
        </w:tc>
        <w:tc>
          <w:tcPr>
            <w:tcW w:w="425" w:type="dxa"/>
          </w:tcPr>
          <w:p w14:paraId="2E415DB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CB49CF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7F713D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CBFE91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55" w:type="dxa"/>
          </w:tcPr>
          <w:p w14:paraId="295E82C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9CC018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126488B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35DCBB8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7013F47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4896C78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5B70A25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0B0FB9F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55E2FF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39620A0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012710C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52BC37A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B0D25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2F817D5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5B33001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16455A53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aby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zachować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ładny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pokrój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kwitnieniu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skracając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¼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długości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Wskazane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przywiązanie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palika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przypadku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młodych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egzemplarzy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)</w:t>
            </w:r>
          </w:p>
        </w:tc>
      </w:tr>
      <w:tr w:rsidR="00853666" w14:paraId="3304B18E" w14:textId="77777777" w:rsidTr="001E44CA">
        <w:tc>
          <w:tcPr>
            <w:tcW w:w="1413" w:type="dxa"/>
          </w:tcPr>
          <w:p w14:paraId="08AB41A2" w14:textId="77777777" w:rsidR="00853666" w:rsidRPr="000153CA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Salix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integra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Wierzba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całolistna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Hakuro-nishiki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’ </w:t>
            </w:r>
          </w:p>
        </w:tc>
        <w:tc>
          <w:tcPr>
            <w:tcW w:w="709" w:type="dxa"/>
          </w:tcPr>
          <w:p w14:paraId="2D01917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30370D4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B051E5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E6A606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202077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52E65B1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6A40836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47FDD34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6F9FCC0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6062CB9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4929F9C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6A6167B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5D5D34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717B3F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1360152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81732E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5D08D6A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1FC5D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58F5CF0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913238A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1E475E98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łatwo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się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przyjmuje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wymaga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specjalnych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zabiegów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pielęgnacyjnych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Nawozić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tak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jak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wiele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innych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roślin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: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kompostem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ekologicznym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nawozem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przedłużonym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działaniu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Silnie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przycinać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wysokość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2-4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oczek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bardzo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wczesną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wilgotnej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pogodzie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roslina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może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atakowana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parcha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plamistość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liści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634873AB" w14:textId="77777777" w:rsidTr="001E44CA">
        <w:tc>
          <w:tcPr>
            <w:tcW w:w="1413" w:type="dxa"/>
          </w:tcPr>
          <w:p w14:paraId="561C613D" w14:textId="77777777" w:rsidR="00853666" w:rsidRPr="00671D44" w:rsidRDefault="00853666" w:rsidP="008536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Sorbus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aria </w:t>
            </w:r>
            <w:r w:rsidRPr="00671D44">
              <w:rPr>
                <w:rFonts w:ascii="Arial Narrow" w:hAnsi="Arial Narrow"/>
                <w:sz w:val="20"/>
                <w:szCs w:val="20"/>
              </w:rPr>
              <w:t>Jarząb</w:t>
            </w:r>
            <w:r>
              <w:rPr>
                <w:rFonts w:ascii="Arial Narrow" w:hAnsi="Arial Narrow"/>
                <w:sz w:val="20"/>
                <w:szCs w:val="20"/>
              </w:rPr>
              <w:t xml:space="preserve"> mączny</w:t>
            </w:r>
          </w:p>
        </w:tc>
        <w:tc>
          <w:tcPr>
            <w:tcW w:w="709" w:type="dxa"/>
          </w:tcPr>
          <w:p w14:paraId="19CB340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6-12</w:t>
            </w:r>
          </w:p>
        </w:tc>
        <w:tc>
          <w:tcPr>
            <w:tcW w:w="425" w:type="dxa"/>
          </w:tcPr>
          <w:p w14:paraId="2397ECB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660680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B843FB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B8E3C6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4AAF45B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111FCF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6A22126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3829CE1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36D52BA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2AF8FFA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2D73D2C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4F68F4F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8B03E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58204ED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6A7C625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40D6A41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60D39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6EA19F7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496F9C1B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59C485A8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co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chorych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połamanych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suchych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gałęzi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najlepiej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zimą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Podlewać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miarę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potrzeby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</w:p>
        </w:tc>
      </w:tr>
      <w:tr w:rsidR="00853666" w14:paraId="1D538DD7" w14:textId="77777777" w:rsidTr="001E44CA">
        <w:tc>
          <w:tcPr>
            <w:tcW w:w="1413" w:type="dxa"/>
          </w:tcPr>
          <w:p w14:paraId="6D8A47B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Sorbus</w:t>
            </w:r>
            <w:proofErr w:type="spellEnd"/>
            <w:r w:rsidRPr="00671D44">
              <w:rPr>
                <w:rFonts w:ascii="Arial Narrow" w:hAnsi="Arial Narrow"/>
                <w:i/>
                <w:sz w:val="20"/>
                <w:szCs w:val="20"/>
              </w:rPr>
              <w:t xml:space="preserve"> intermedia </w:t>
            </w:r>
            <w:r w:rsidRPr="00671D44">
              <w:rPr>
                <w:rFonts w:ascii="Arial Narrow" w:hAnsi="Arial Narrow"/>
                <w:sz w:val="20"/>
                <w:szCs w:val="20"/>
              </w:rPr>
              <w:t>Jarząb szwedzki</w:t>
            </w:r>
          </w:p>
        </w:tc>
        <w:tc>
          <w:tcPr>
            <w:tcW w:w="709" w:type="dxa"/>
          </w:tcPr>
          <w:p w14:paraId="6CEDA36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5-10</w:t>
            </w:r>
          </w:p>
        </w:tc>
        <w:tc>
          <w:tcPr>
            <w:tcW w:w="425" w:type="dxa"/>
          </w:tcPr>
          <w:p w14:paraId="73A2662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836E2B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CA4E8B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D7F901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31C7884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4EC35E3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3803133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690502A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0043295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2B96C22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1" w:type="dxa"/>
          </w:tcPr>
          <w:p w14:paraId="51A4400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2539CC5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56150D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71663DA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A577CA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54" w:type="dxa"/>
          </w:tcPr>
          <w:p w14:paraId="0955851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0E03B7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255547B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3AC7C36" w14:textId="77777777" w:rsidR="00853666" w:rsidRPr="00EC296B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1B2609D2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pierwszych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latach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posadzeniu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sanitarne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co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roku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chorych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połamanych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suchych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gałęzi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najlepiej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zimą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Podlewać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miarę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potrzeby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</w:tr>
      <w:tr w:rsidR="00853666" w14:paraId="1E5EE3A2" w14:textId="77777777" w:rsidTr="001E44CA">
        <w:tc>
          <w:tcPr>
            <w:tcW w:w="1413" w:type="dxa"/>
          </w:tcPr>
          <w:p w14:paraId="29752EB3" w14:textId="77777777" w:rsidR="00853666" w:rsidRPr="00671D44" w:rsidRDefault="00853666" w:rsidP="008536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Tilia</w:t>
            </w:r>
            <w:proofErr w:type="spellEnd"/>
            <w:r w:rsidRPr="00671D44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cordata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 xml:space="preserve"> Lipa drobnolistna</w:t>
            </w:r>
          </w:p>
        </w:tc>
        <w:tc>
          <w:tcPr>
            <w:tcW w:w="709" w:type="dxa"/>
          </w:tcPr>
          <w:p w14:paraId="0F8D485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15-20</w:t>
            </w:r>
          </w:p>
        </w:tc>
        <w:tc>
          <w:tcPr>
            <w:tcW w:w="425" w:type="dxa"/>
          </w:tcPr>
          <w:p w14:paraId="3A1D1E1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A18A5E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EA0B22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5DF8751" w14:textId="77777777" w:rsidR="00853666" w:rsidRPr="00671D44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0B56FFB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239D391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61A516B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1565CDD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7D95822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6BAEC09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2A20854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3CA5D5D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108E21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0CD7199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32FCE83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2B65F26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1105001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69D9E4E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72EF75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0FD2A05E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Gatunek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także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żywopłotach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będzie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tworzyć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wiele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dlatego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ważne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: od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późnej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według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potrzeb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odrostów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korzeniowych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</w:tr>
      <w:tr w:rsidR="00853666" w14:paraId="7DD3E64E" w14:textId="77777777" w:rsidTr="001E44CA">
        <w:tc>
          <w:tcPr>
            <w:tcW w:w="1413" w:type="dxa"/>
          </w:tcPr>
          <w:p w14:paraId="394F7B25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Tilia</w:t>
            </w:r>
            <w:proofErr w:type="spellEnd"/>
            <w:r w:rsidRPr="00671D44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cordata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 xml:space="preserve"> Lipa drobnolistna ‘</w:t>
            </w:r>
            <w:proofErr w:type="spellStart"/>
            <w:r w:rsidRPr="00671D44">
              <w:rPr>
                <w:rFonts w:ascii="Arial Narrow" w:hAnsi="Arial Narrow"/>
                <w:sz w:val="20"/>
                <w:szCs w:val="20"/>
              </w:rPr>
              <w:t>Greenspire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3934043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15-20</w:t>
            </w:r>
          </w:p>
        </w:tc>
        <w:tc>
          <w:tcPr>
            <w:tcW w:w="425" w:type="dxa"/>
          </w:tcPr>
          <w:p w14:paraId="1B93BB8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D8D1CC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996D59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A8DCC84" w14:textId="77777777" w:rsidR="00853666" w:rsidRPr="00671D44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1CEBADC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1875C21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53" w:type="dxa"/>
          </w:tcPr>
          <w:p w14:paraId="78A3EBA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3947D2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3292E59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487F8FB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60B8B3C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28D676E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69CFF1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88" w:type="dxa"/>
          </w:tcPr>
          <w:p w14:paraId="0FF320E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7D40ED17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3ED482A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9A4AE02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3DB47A2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4FBF656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7CA26A45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Gatunek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także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żywopłotach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będzie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tworzyć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wiele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dlatego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ważne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: od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późnej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według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lastRenderedPageBreak/>
              <w:t>potrzeb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odrostów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korzeniowych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</w:tr>
      <w:tr w:rsidR="00853666" w14:paraId="212C7EEB" w14:textId="77777777" w:rsidTr="001E44CA">
        <w:tc>
          <w:tcPr>
            <w:tcW w:w="1413" w:type="dxa"/>
          </w:tcPr>
          <w:p w14:paraId="4537274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lastRenderedPageBreak/>
              <w:t>Tilia</w:t>
            </w:r>
            <w:proofErr w:type="spellEnd"/>
            <w:r w:rsidRPr="00671D44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671D44">
              <w:rPr>
                <w:rFonts w:ascii="Arial Narrow" w:hAnsi="Arial Narrow"/>
                <w:i/>
                <w:sz w:val="20"/>
                <w:szCs w:val="20"/>
              </w:rPr>
              <w:t>tomentosa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 xml:space="preserve"> Lipa srebrzysta ‘</w:t>
            </w:r>
            <w:proofErr w:type="spellStart"/>
            <w:r w:rsidRPr="00671D44">
              <w:rPr>
                <w:rFonts w:ascii="Arial Narrow" w:hAnsi="Arial Narrow"/>
                <w:sz w:val="20"/>
                <w:szCs w:val="20"/>
              </w:rPr>
              <w:t>Brabant</w:t>
            </w:r>
            <w:proofErr w:type="spellEnd"/>
            <w:r w:rsidRPr="00671D44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FEBEDF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20-25</w:t>
            </w:r>
          </w:p>
        </w:tc>
        <w:tc>
          <w:tcPr>
            <w:tcW w:w="425" w:type="dxa"/>
          </w:tcPr>
          <w:p w14:paraId="49152EFE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CB88F54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F5F672D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A060522" w14:textId="77777777" w:rsidR="00853666" w:rsidRPr="00671D44" w:rsidRDefault="00853666" w:rsidP="008536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55" w:type="dxa"/>
          </w:tcPr>
          <w:p w14:paraId="03FFD6C0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79" w:type="dxa"/>
          </w:tcPr>
          <w:p w14:paraId="08DE3EB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3" w:type="dxa"/>
          </w:tcPr>
          <w:p w14:paraId="5118F0C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83" w:type="dxa"/>
          </w:tcPr>
          <w:p w14:paraId="44DB187B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43" w:type="dxa"/>
          </w:tcPr>
          <w:p w14:paraId="2446F40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4" w:type="dxa"/>
          </w:tcPr>
          <w:p w14:paraId="510BDBF3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1" w:type="dxa"/>
          </w:tcPr>
          <w:p w14:paraId="4F01D058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32" w:type="dxa"/>
          </w:tcPr>
          <w:p w14:paraId="13A29C5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0552779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88" w:type="dxa"/>
          </w:tcPr>
          <w:p w14:paraId="3DD833AF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43" w:type="dxa"/>
          </w:tcPr>
          <w:p w14:paraId="2A439B8A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4" w:type="dxa"/>
          </w:tcPr>
          <w:p w14:paraId="7EB2C43C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1F407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621" w:type="dxa"/>
          </w:tcPr>
          <w:p w14:paraId="68F8C2B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  <w:r w:rsidRPr="00671D44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A52A3C6" w14:textId="77777777" w:rsidR="00853666" w:rsidRPr="00671D44" w:rsidRDefault="00853666" w:rsidP="008536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827" w:type="dxa"/>
          </w:tcPr>
          <w:p w14:paraId="3F61ACBC" w14:textId="77777777" w:rsidR="00853666" w:rsidRDefault="00853666" w:rsidP="00853666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Gatunek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odporny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zastosowanie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także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żywopłotach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Po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drzewo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będzie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tworzyć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wiele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pędów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dlatego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ważne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jest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wykonywanie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cięcia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(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termin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: od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późnej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jesieni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do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wiosny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).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Nawożenie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według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potrzeb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Regularne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usuwanie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odrostów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korzeniowych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</w:tr>
    </w:tbl>
    <w:p w14:paraId="430DAFF3" w14:textId="77777777" w:rsidR="000153CA" w:rsidRDefault="000153CA" w:rsidP="000E797E"/>
    <w:p w14:paraId="7F23C80D" w14:textId="77777777" w:rsidR="00F268CD" w:rsidRDefault="00F268CD" w:rsidP="000E797E"/>
    <w:p w14:paraId="1ABEA591" w14:textId="77777777" w:rsidR="00F268CD" w:rsidRDefault="00F268CD" w:rsidP="000E797E"/>
    <w:p w14:paraId="1EE2757C" w14:textId="77777777" w:rsidR="00F268CD" w:rsidRDefault="00F268CD" w:rsidP="000E797E"/>
    <w:p w14:paraId="70C1C64C" w14:textId="77777777" w:rsidR="00671D44" w:rsidRDefault="00671D44" w:rsidP="00671D44">
      <w:r>
        <w:t>Krzewy liściaste</w:t>
      </w: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709"/>
        <w:gridCol w:w="425"/>
        <w:gridCol w:w="709"/>
        <w:gridCol w:w="425"/>
        <w:gridCol w:w="425"/>
        <w:gridCol w:w="709"/>
        <w:gridCol w:w="425"/>
        <w:gridCol w:w="567"/>
        <w:gridCol w:w="425"/>
        <w:gridCol w:w="426"/>
        <w:gridCol w:w="425"/>
        <w:gridCol w:w="425"/>
        <w:gridCol w:w="425"/>
        <w:gridCol w:w="426"/>
        <w:gridCol w:w="708"/>
        <w:gridCol w:w="426"/>
        <w:gridCol w:w="425"/>
        <w:gridCol w:w="425"/>
        <w:gridCol w:w="709"/>
        <w:gridCol w:w="425"/>
        <w:gridCol w:w="3969"/>
      </w:tblGrid>
      <w:tr w:rsidR="00671D44" w14:paraId="04B34E5B" w14:textId="77777777" w:rsidTr="00005C8F">
        <w:tc>
          <w:tcPr>
            <w:tcW w:w="1413" w:type="dxa"/>
            <w:vMerge w:val="restart"/>
          </w:tcPr>
          <w:p w14:paraId="54E150E9" w14:textId="77777777" w:rsidR="00671D44" w:rsidRPr="003C71E6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Nazwa </w:t>
            </w:r>
          </w:p>
        </w:tc>
        <w:tc>
          <w:tcPr>
            <w:tcW w:w="6520" w:type="dxa"/>
            <w:gridSpan w:val="13"/>
          </w:tcPr>
          <w:p w14:paraId="62E9EBDC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Charakterystyka</w:t>
            </w:r>
          </w:p>
        </w:tc>
        <w:tc>
          <w:tcPr>
            <w:tcW w:w="3119" w:type="dxa"/>
            <w:gridSpan w:val="6"/>
          </w:tcPr>
          <w:p w14:paraId="430A425F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Toleruje </w:t>
            </w:r>
          </w:p>
        </w:tc>
        <w:tc>
          <w:tcPr>
            <w:tcW w:w="425" w:type="dxa"/>
            <w:vMerge w:val="restart"/>
            <w:textDirection w:val="btLr"/>
          </w:tcPr>
          <w:p w14:paraId="7BA0FC1E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Roślina zimozielona</w:t>
            </w:r>
          </w:p>
          <w:p w14:paraId="69F50148" w14:textId="77777777" w:rsidR="00671D44" w:rsidRPr="003C71E6" w:rsidRDefault="00671D44" w:rsidP="00005C8F">
            <w:pPr>
              <w:ind w:left="113" w:right="113"/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773F270E" w14:textId="77777777" w:rsidR="00671D44" w:rsidRPr="003C71E6" w:rsidRDefault="00671D44" w:rsidP="00005C8F">
            <w:pPr>
              <w:ind w:left="113" w:right="113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  <w:vMerge w:val="restart"/>
          </w:tcPr>
          <w:p w14:paraId="4CCA469C" w14:textId="77777777" w:rsidR="00671D44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0703B8B3" w14:textId="77777777" w:rsidR="00671D44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34D15F54" w14:textId="77777777" w:rsidR="00671D44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5F42EB1C" w14:textId="77777777" w:rsidR="00671D44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  <w:p w14:paraId="254289F5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Pielęgnacja</w:t>
            </w:r>
          </w:p>
        </w:tc>
      </w:tr>
      <w:tr w:rsidR="00671D44" w14:paraId="0A380B4A" w14:textId="77777777" w:rsidTr="00005C8F">
        <w:trPr>
          <w:cantSplit/>
          <w:trHeight w:val="339"/>
        </w:trPr>
        <w:tc>
          <w:tcPr>
            <w:tcW w:w="1413" w:type="dxa"/>
            <w:vMerge/>
          </w:tcPr>
          <w:p w14:paraId="6DD19E12" w14:textId="77777777" w:rsidR="00671D44" w:rsidRPr="003C71E6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textDirection w:val="btLr"/>
          </w:tcPr>
          <w:p w14:paraId="1DAA0E67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Wysokość (m)</w:t>
            </w:r>
          </w:p>
        </w:tc>
        <w:tc>
          <w:tcPr>
            <w:tcW w:w="1984" w:type="dxa"/>
            <w:gridSpan w:val="4"/>
          </w:tcPr>
          <w:p w14:paraId="1FF7549F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Pokrój</w:t>
            </w:r>
          </w:p>
        </w:tc>
        <w:tc>
          <w:tcPr>
            <w:tcW w:w="1701" w:type="dxa"/>
            <w:gridSpan w:val="3"/>
          </w:tcPr>
          <w:p w14:paraId="6E760B03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Stanowisko</w:t>
            </w:r>
          </w:p>
        </w:tc>
        <w:tc>
          <w:tcPr>
            <w:tcW w:w="2126" w:type="dxa"/>
            <w:gridSpan w:val="5"/>
          </w:tcPr>
          <w:p w14:paraId="41915538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Odczyn gleby</w:t>
            </w:r>
          </w:p>
        </w:tc>
        <w:tc>
          <w:tcPr>
            <w:tcW w:w="1560" w:type="dxa"/>
            <w:gridSpan w:val="3"/>
          </w:tcPr>
          <w:p w14:paraId="7F7F2B2B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Podłoże </w:t>
            </w:r>
          </w:p>
        </w:tc>
        <w:tc>
          <w:tcPr>
            <w:tcW w:w="425" w:type="dxa"/>
            <w:vMerge w:val="restart"/>
            <w:textDirection w:val="btLr"/>
          </w:tcPr>
          <w:p w14:paraId="4CA80B0E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Wiatr</w:t>
            </w:r>
          </w:p>
        </w:tc>
        <w:tc>
          <w:tcPr>
            <w:tcW w:w="425" w:type="dxa"/>
            <w:vMerge w:val="restart"/>
            <w:textDirection w:val="btLr"/>
          </w:tcPr>
          <w:p w14:paraId="65BCEA6E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Mrozoodporny</w:t>
            </w:r>
          </w:p>
        </w:tc>
        <w:tc>
          <w:tcPr>
            <w:tcW w:w="709" w:type="dxa"/>
            <w:vMerge w:val="restart"/>
            <w:textDirection w:val="btLr"/>
          </w:tcPr>
          <w:p w14:paraId="1B7A6FB4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Zanieczyszczenia powietrza / zasolenie</w:t>
            </w:r>
          </w:p>
        </w:tc>
        <w:tc>
          <w:tcPr>
            <w:tcW w:w="425" w:type="dxa"/>
            <w:vMerge/>
          </w:tcPr>
          <w:p w14:paraId="431C1BE4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2866C8F4" w14:textId="77777777" w:rsidR="00671D44" w:rsidRPr="003C71E6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671D44" w14:paraId="38B2F268" w14:textId="77777777" w:rsidTr="00005C8F">
        <w:trPr>
          <w:cantSplit/>
          <w:trHeight w:val="1617"/>
        </w:trPr>
        <w:tc>
          <w:tcPr>
            <w:tcW w:w="1413" w:type="dxa"/>
            <w:vMerge/>
          </w:tcPr>
          <w:p w14:paraId="2315D6C6" w14:textId="77777777" w:rsidR="00671D44" w:rsidRPr="003C71E6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/>
            <w:textDirection w:val="btLr"/>
          </w:tcPr>
          <w:p w14:paraId="17DD28F2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textDirection w:val="btLr"/>
          </w:tcPr>
          <w:p w14:paraId="1A789C8A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Kolumnowy</w:t>
            </w:r>
          </w:p>
        </w:tc>
        <w:tc>
          <w:tcPr>
            <w:tcW w:w="709" w:type="dxa"/>
            <w:textDirection w:val="btLr"/>
          </w:tcPr>
          <w:p w14:paraId="201A1EB2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Stożkowy / owalny / nieregularny</w:t>
            </w:r>
          </w:p>
        </w:tc>
        <w:tc>
          <w:tcPr>
            <w:tcW w:w="425" w:type="dxa"/>
            <w:textDirection w:val="btLr"/>
          </w:tcPr>
          <w:p w14:paraId="25184DDC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Kulisty</w:t>
            </w:r>
          </w:p>
        </w:tc>
        <w:tc>
          <w:tcPr>
            <w:tcW w:w="425" w:type="dxa"/>
            <w:textDirection w:val="btLr"/>
          </w:tcPr>
          <w:p w14:paraId="306FB76E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Płaczący / płożący</w:t>
            </w:r>
          </w:p>
        </w:tc>
        <w:tc>
          <w:tcPr>
            <w:tcW w:w="709" w:type="dxa"/>
            <w:textDirection w:val="btLr"/>
          </w:tcPr>
          <w:p w14:paraId="48DCCDE1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 xml:space="preserve">Słoneczne </w:t>
            </w:r>
          </w:p>
        </w:tc>
        <w:tc>
          <w:tcPr>
            <w:tcW w:w="425" w:type="dxa"/>
            <w:textDirection w:val="btLr"/>
          </w:tcPr>
          <w:p w14:paraId="59D2FF30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3C71E6">
              <w:rPr>
                <w:rFonts w:ascii="Arial Narrow" w:hAnsi="Arial Narrow"/>
                <w:sz w:val="20"/>
                <w:szCs w:val="20"/>
              </w:rPr>
              <w:t>Półcieniste</w:t>
            </w:r>
            <w:proofErr w:type="spellEnd"/>
          </w:p>
        </w:tc>
        <w:tc>
          <w:tcPr>
            <w:tcW w:w="567" w:type="dxa"/>
            <w:textDirection w:val="btLr"/>
          </w:tcPr>
          <w:p w14:paraId="0E94B519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Cieniste</w:t>
            </w:r>
          </w:p>
        </w:tc>
        <w:tc>
          <w:tcPr>
            <w:tcW w:w="425" w:type="dxa"/>
            <w:textDirection w:val="btLr"/>
          </w:tcPr>
          <w:p w14:paraId="79F43FB1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Silnie kwaśny</w:t>
            </w:r>
          </w:p>
        </w:tc>
        <w:tc>
          <w:tcPr>
            <w:tcW w:w="426" w:type="dxa"/>
            <w:textDirection w:val="btLr"/>
          </w:tcPr>
          <w:p w14:paraId="2A3C71AC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Kwaśny</w:t>
            </w:r>
          </w:p>
        </w:tc>
        <w:tc>
          <w:tcPr>
            <w:tcW w:w="425" w:type="dxa"/>
            <w:textDirection w:val="btLr"/>
          </w:tcPr>
          <w:p w14:paraId="6BE19D70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Lekko kwaśny</w:t>
            </w:r>
          </w:p>
        </w:tc>
        <w:tc>
          <w:tcPr>
            <w:tcW w:w="425" w:type="dxa"/>
            <w:textDirection w:val="btLr"/>
          </w:tcPr>
          <w:p w14:paraId="4961B63E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Obojętny</w:t>
            </w:r>
          </w:p>
        </w:tc>
        <w:tc>
          <w:tcPr>
            <w:tcW w:w="425" w:type="dxa"/>
            <w:textDirection w:val="btLr"/>
          </w:tcPr>
          <w:p w14:paraId="4499395F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Zasadowy</w:t>
            </w:r>
          </w:p>
        </w:tc>
        <w:tc>
          <w:tcPr>
            <w:tcW w:w="426" w:type="dxa"/>
            <w:textDirection w:val="btLr"/>
          </w:tcPr>
          <w:p w14:paraId="453ACAFA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Suche</w:t>
            </w:r>
          </w:p>
        </w:tc>
        <w:tc>
          <w:tcPr>
            <w:tcW w:w="708" w:type="dxa"/>
            <w:textDirection w:val="btLr"/>
          </w:tcPr>
          <w:p w14:paraId="7B89AE03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Umiarkowanie wilgotne</w:t>
            </w:r>
          </w:p>
        </w:tc>
        <w:tc>
          <w:tcPr>
            <w:tcW w:w="426" w:type="dxa"/>
            <w:textDirection w:val="btLr"/>
          </w:tcPr>
          <w:p w14:paraId="6BE59715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  <w:r w:rsidRPr="003C71E6">
              <w:rPr>
                <w:rFonts w:ascii="Arial Narrow" w:hAnsi="Arial Narrow"/>
                <w:sz w:val="20"/>
                <w:szCs w:val="20"/>
              </w:rPr>
              <w:t>Wilgotne</w:t>
            </w:r>
          </w:p>
        </w:tc>
        <w:tc>
          <w:tcPr>
            <w:tcW w:w="425" w:type="dxa"/>
            <w:vMerge/>
            <w:textDirection w:val="btLr"/>
          </w:tcPr>
          <w:p w14:paraId="61E1F358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vMerge/>
            <w:textDirection w:val="btLr"/>
          </w:tcPr>
          <w:p w14:paraId="34415468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  <w:vMerge/>
            <w:textDirection w:val="btLr"/>
          </w:tcPr>
          <w:p w14:paraId="494FE0AA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  <w:vMerge/>
            <w:textDirection w:val="btLr"/>
          </w:tcPr>
          <w:p w14:paraId="186AAD28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  <w:vMerge/>
            <w:textDirection w:val="btLr"/>
          </w:tcPr>
          <w:p w14:paraId="4F819160" w14:textId="77777777" w:rsidR="00671D44" w:rsidRPr="003C71E6" w:rsidRDefault="00671D44" w:rsidP="00005C8F">
            <w:pPr>
              <w:ind w:left="113" w:right="113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671D44" w14:paraId="5C6C1A25" w14:textId="77777777" w:rsidTr="00005C8F">
        <w:tc>
          <w:tcPr>
            <w:tcW w:w="1413" w:type="dxa"/>
          </w:tcPr>
          <w:p w14:paraId="440A5427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</w:rPr>
              <w:t>Berberis</w:t>
            </w:r>
            <w:proofErr w:type="spellEnd"/>
            <w:r w:rsidRPr="00C1334E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</w:rPr>
              <w:t>koreana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</w:rPr>
              <w:t xml:space="preserve"> Berberys koreański</w:t>
            </w:r>
          </w:p>
        </w:tc>
        <w:tc>
          <w:tcPr>
            <w:tcW w:w="709" w:type="dxa"/>
          </w:tcPr>
          <w:p w14:paraId="5B4B23DF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1-2</w:t>
            </w:r>
          </w:p>
        </w:tc>
        <w:tc>
          <w:tcPr>
            <w:tcW w:w="425" w:type="dxa"/>
          </w:tcPr>
          <w:p w14:paraId="6CAC1BB1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1AF54E8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E5908A5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8AD7CE8" w14:textId="77777777" w:rsidR="00671D44" w:rsidRPr="00C1334E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29D9763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C59945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195998C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3307385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4CC6FD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1EB3942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0094FB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6052B2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F517DFB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745B082E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355D29B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7D74EC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DFB8229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4BD45A0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C24BFBA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8DC09AD" w14:textId="77777777" w:rsidR="00671D44" w:rsidRPr="00C1334E" w:rsidRDefault="00F268CD" w:rsidP="00F268CD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Termin przycinania: późna wiosna lub wczesne lato po kwitnieniu. Cięcie formowanego żywopłotu: po kwitnieniu krzewu i drugie cięcie w lipcu-sierpniu. Sadzenie: koniec jesieni. Roślina odporna na choroby i szkodniki. </w:t>
            </w:r>
          </w:p>
        </w:tc>
      </w:tr>
      <w:tr w:rsidR="00671D44" w14:paraId="4F5E6E1E" w14:textId="77777777" w:rsidTr="00005C8F">
        <w:tc>
          <w:tcPr>
            <w:tcW w:w="1413" w:type="dxa"/>
          </w:tcPr>
          <w:p w14:paraId="3A33F7A6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</w:rPr>
              <w:t>Berberis</w:t>
            </w:r>
            <w:proofErr w:type="spellEnd"/>
            <w:r w:rsidRPr="00C1334E">
              <w:rPr>
                <w:rFonts w:ascii="Arial Narrow" w:hAnsi="Arial Narrow"/>
                <w:i/>
                <w:sz w:val="20"/>
                <w:szCs w:val="20"/>
              </w:rPr>
              <w:t xml:space="preserve"> ×media</w:t>
            </w:r>
            <w:r w:rsidRPr="00C1334E">
              <w:rPr>
                <w:rFonts w:ascii="Arial Narrow" w:hAnsi="Arial Narrow"/>
                <w:sz w:val="20"/>
                <w:szCs w:val="20"/>
              </w:rPr>
              <w:t xml:space="preserve"> Berberys pośredni ‘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</w:rPr>
              <w:t>Parkjuweel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6B07EF5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1-2</w:t>
            </w:r>
          </w:p>
        </w:tc>
        <w:tc>
          <w:tcPr>
            <w:tcW w:w="425" w:type="dxa"/>
          </w:tcPr>
          <w:p w14:paraId="6C036D2B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A8007AD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B357D4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73D5402" w14:textId="77777777" w:rsidR="00671D44" w:rsidRPr="00C1334E" w:rsidRDefault="00671D44" w:rsidP="00005C8F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6CC8B18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00104AB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421CCBA5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5BD4345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8CA9CF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F45C9C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91C54E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4B2C42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1EDC188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79266B46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1EE59B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F46991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E82C056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91962DC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F24D90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3967DA1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Cięcie formowanego żywopłotu: po kwitnieniu krzewu i drugie cięcie w lipcu-sierpniu. Sadzenie: koniec jesieni. Roślina odporna na choroby i szkodniki</w:t>
            </w:r>
          </w:p>
        </w:tc>
      </w:tr>
      <w:tr w:rsidR="00671D44" w14:paraId="1C130064" w14:textId="77777777" w:rsidTr="00005C8F">
        <w:tc>
          <w:tcPr>
            <w:tcW w:w="1413" w:type="dxa"/>
          </w:tcPr>
          <w:p w14:paraId="74B34C90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</w:rPr>
              <w:t>Berberis</w:t>
            </w:r>
            <w:proofErr w:type="spellEnd"/>
            <w:r w:rsidRPr="00C1334E">
              <w:rPr>
                <w:rFonts w:ascii="Arial Narrow" w:hAnsi="Arial Narrow"/>
                <w:i/>
                <w:sz w:val="20"/>
                <w:szCs w:val="20"/>
              </w:rPr>
              <w:t xml:space="preserve"> ×media</w:t>
            </w:r>
            <w:r w:rsidRPr="00C1334E">
              <w:rPr>
                <w:rFonts w:ascii="Arial Narrow" w:hAnsi="Arial Narrow"/>
                <w:sz w:val="20"/>
                <w:szCs w:val="20"/>
              </w:rPr>
              <w:t xml:space="preserve"> Berberys </w:t>
            </w:r>
            <w:r w:rsidRPr="00C1334E">
              <w:rPr>
                <w:rFonts w:ascii="Arial Narrow" w:hAnsi="Arial Narrow"/>
                <w:sz w:val="20"/>
                <w:szCs w:val="20"/>
              </w:rPr>
              <w:lastRenderedPageBreak/>
              <w:t xml:space="preserve">pośredni ‘Red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</w:rPr>
              <w:t>Jewel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D8D1E16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lastRenderedPageBreak/>
              <w:t>1-2</w:t>
            </w:r>
          </w:p>
        </w:tc>
        <w:tc>
          <w:tcPr>
            <w:tcW w:w="425" w:type="dxa"/>
          </w:tcPr>
          <w:p w14:paraId="49C7E984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5563749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793A631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5B61E4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AC75B97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D11A20C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1882794F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0748218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0AFCDF9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37DC1F2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861763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53C0CD3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BC4EF05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D1249BD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1A3B6F7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0AF23BB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9FA9C78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E5171C6" w14:textId="77777777" w:rsidR="00671D44" w:rsidRPr="00C1334E" w:rsidRDefault="00D1369C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868C07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5B6ACE1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Termin przycinania: późna wiosna lub wczesne lato po kwitnieniu. Cięcie formowanego żywopłotu: po kwitnieniu krzewu i drugie cięcie w lipcu-sierpniu. Sadzenie: koniec jesieni. Roślina odporna na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 xml:space="preserve">choroby i szkodniki, choć przy niesprzyjających warunkach może być atakowana przez choroby grzybowe typu mączniak i plamistość liści. </w:t>
            </w:r>
          </w:p>
        </w:tc>
      </w:tr>
      <w:tr w:rsidR="00671D44" w:rsidRPr="00C1334E" w14:paraId="730BCE54" w14:textId="77777777" w:rsidTr="00005C8F">
        <w:tc>
          <w:tcPr>
            <w:tcW w:w="1413" w:type="dxa"/>
          </w:tcPr>
          <w:p w14:paraId="2002CF33" w14:textId="77777777" w:rsidR="00671D44" w:rsidRPr="00C1334E" w:rsidRDefault="00C1334E" w:rsidP="00005C8F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lastRenderedPageBreak/>
              <w:t xml:space="preserve">Berberis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‘Admiration’</w:t>
            </w:r>
          </w:p>
        </w:tc>
        <w:tc>
          <w:tcPr>
            <w:tcW w:w="709" w:type="dxa"/>
          </w:tcPr>
          <w:p w14:paraId="26D3AD5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21ACFBCE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0444DF9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6142377C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4578084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6BEA1414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E113217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567" w:type="dxa"/>
          </w:tcPr>
          <w:p w14:paraId="44BB4258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EED0754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463F07CB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B1ACE4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E67C02C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D443E1C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E0FA81D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79B148C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21412DB8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C83AD68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2A04626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19AFF1B4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DD84E53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3E418804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671D44" w:rsidRPr="00C1334E" w14:paraId="0CA7635E" w14:textId="77777777" w:rsidTr="00005C8F">
        <w:tc>
          <w:tcPr>
            <w:tcW w:w="1413" w:type="dxa"/>
          </w:tcPr>
          <w:p w14:paraId="26F7544B" w14:textId="77777777" w:rsidR="00671D44" w:rsidRPr="00C1334E" w:rsidRDefault="00C1334E" w:rsidP="00D53C9D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‘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Atropurpurea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’</w:t>
            </w:r>
          </w:p>
        </w:tc>
        <w:tc>
          <w:tcPr>
            <w:tcW w:w="709" w:type="dxa"/>
          </w:tcPr>
          <w:p w14:paraId="79698ABF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60FCC8DB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5CB262FB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28C26D4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5BA5F38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29E3B6C5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FE76BB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0C1C6EFA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39DA2D5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0209FEC8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47FFD85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D2DC05E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F39B9F3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149F9D62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4A65870D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3FADE62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3A321537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E64C0FD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6A4C73DD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205C9D8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031D0DCF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Cięcie formowanego żywopłotu: po kwitnieniu krzewu i drugie cięcie w lipcu-sierpniu.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671D44" w:rsidRPr="00C1334E" w14:paraId="61B1C112" w14:textId="77777777" w:rsidTr="00005C8F">
        <w:tc>
          <w:tcPr>
            <w:tcW w:w="1413" w:type="dxa"/>
          </w:tcPr>
          <w:p w14:paraId="0C9BC43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‘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Bogozam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’</w:t>
            </w:r>
          </w:p>
        </w:tc>
        <w:tc>
          <w:tcPr>
            <w:tcW w:w="709" w:type="dxa"/>
          </w:tcPr>
          <w:p w14:paraId="4EC39C95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415AE190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568C37AA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C40533E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AC64D3D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148DDD3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16CB92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6308317C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4C5F48D9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7E7A8EC3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3EC3B830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57DF24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BC3D299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227324E8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8" w:type="dxa"/>
          </w:tcPr>
          <w:p w14:paraId="365B8C5B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7124621C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1BD4D15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E6F0816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149610E8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C1350BF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6C0D9FA0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671D44" w:rsidRPr="00C1334E" w14:paraId="5F97955B" w14:textId="77777777" w:rsidTr="00005C8F">
        <w:tc>
          <w:tcPr>
            <w:tcW w:w="1413" w:type="dxa"/>
          </w:tcPr>
          <w:p w14:paraId="7B48CACB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‘Dart’s Red Lady’</w:t>
            </w:r>
          </w:p>
        </w:tc>
        <w:tc>
          <w:tcPr>
            <w:tcW w:w="709" w:type="dxa"/>
          </w:tcPr>
          <w:p w14:paraId="3298C63B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0,8 </w:t>
            </w:r>
          </w:p>
        </w:tc>
        <w:tc>
          <w:tcPr>
            <w:tcW w:w="425" w:type="dxa"/>
          </w:tcPr>
          <w:p w14:paraId="29F9A245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68D30CED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3A3D477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3F1A9014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7916279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1FA4511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59387C69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67099CD0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76D1BB24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7053D46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F0CA788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3383E4F9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65F3F2C1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5AB4CF3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657D9F62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1F5853DC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A95EFEC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0521F1C7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24505E3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2CFF777C" w14:textId="77777777" w:rsidR="00671D44" w:rsidRPr="00C1334E" w:rsidRDefault="00F268CD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Cięcie formowanego żywopłotu: po kwitnieniu krzewu i drugie cięcie w lipcu-sierpniu.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671D44" w:rsidRPr="00C1334E" w14:paraId="75AE7A0B" w14:textId="77777777" w:rsidTr="00005C8F">
        <w:tc>
          <w:tcPr>
            <w:tcW w:w="1413" w:type="dxa"/>
          </w:tcPr>
          <w:p w14:paraId="5549B593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C1334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 xml:space="preserve"> ‘</w:t>
            </w:r>
            <w:proofErr w:type="spellStart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Erecta</w:t>
            </w:r>
            <w:proofErr w:type="spellEnd"/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’</w:t>
            </w:r>
          </w:p>
        </w:tc>
        <w:tc>
          <w:tcPr>
            <w:tcW w:w="709" w:type="dxa"/>
          </w:tcPr>
          <w:p w14:paraId="07C7A95D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11B909EA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02BE012C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4E3F9A13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7906A15E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0E699B85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4800746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3EA3C69F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2C079276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398A8465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205F421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9735CE0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9BEAA69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129C37FE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0E1CC772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011C0E6D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2C620CF1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8974CDF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6F6CEBC0" w14:textId="77777777" w:rsidR="00671D44" w:rsidRPr="00C1334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C1334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09D1A17" w14:textId="77777777" w:rsidR="00671D44" w:rsidRPr="00C1334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65FEA936" w14:textId="77777777" w:rsidR="00671D44" w:rsidRPr="00C1334E" w:rsidRDefault="00F268CD" w:rsidP="00901B4E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</w:t>
            </w:r>
            <w:r w:rsidR="00901B4E">
              <w:rPr>
                <w:rFonts w:ascii="Arial Narrow" w:hAnsi="Arial Narrow"/>
                <w:sz w:val="20"/>
                <w:szCs w:val="20"/>
              </w:rPr>
              <w:t>.</w:t>
            </w:r>
          </w:p>
        </w:tc>
      </w:tr>
      <w:tr w:rsidR="00671D44" w:rsidRPr="00C1334E" w14:paraId="3DE9D598" w14:textId="77777777" w:rsidTr="00005C8F">
        <w:tc>
          <w:tcPr>
            <w:tcW w:w="1413" w:type="dxa"/>
          </w:tcPr>
          <w:p w14:paraId="418CFABF" w14:textId="77777777" w:rsidR="00671D44" w:rsidRPr="00B1479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‘Green Carpet’</w:t>
            </w:r>
          </w:p>
        </w:tc>
        <w:tc>
          <w:tcPr>
            <w:tcW w:w="709" w:type="dxa"/>
          </w:tcPr>
          <w:p w14:paraId="587C49E0" w14:textId="77777777" w:rsidR="00671D44" w:rsidRPr="00B1479E" w:rsidRDefault="00C133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1,0</w:t>
            </w:r>
          </w:p>
        </w:tc>
        <w:tc>
          <w:tcPr>
            <w:tcW w:w="425" w:type="dxa"/>
          </w:tcPr>
          <w:p w14:paraId="332B0412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1447FD62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8D06016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D02EA68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53E77D62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2C1FE20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173F168D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6A50DBB0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3B08DF2E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E66C54B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7ABC96E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45B4C1E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D83D57E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05A21E44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76FC1DD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56D06BD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2A85720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1F2357FE" w14:textId="77777777" w:rsidR="00671D44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9F37E4C" w14:textId="77777777" w:rsidR="00671D44" w:rsidRPr="00B1479E" w:rsidRDefault="00671D44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7D40E6F9" w14:textId="77777777" w:rsidR="00671D44" w:rsidRPr="00B1479E" w:rsidRDefault="00F268CD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B21F12" w:rsidRPr="00C1334E" w14:paraId="6C38B337" w14:textId="77777777" w:rsidTr="00005C8F">
        <w:tc>
          <w:tcPr>
            <w:tcW w:w="1413" w:type="dxa"/>
          </w:tcPr>
          <w:p w14:paraId="4EB3FADD" w14:textId="77777777" w:rsidR="00B21F12" w:rsidRPr="00B1479E" w:rsidRDefault="00B21F12" w:rsidP="00005C8F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lastRenderedPageBreak/>
              <w:t xml:space="preserve">Berberis </w:t>
            </w:r>
            <w:proofErr w:type="spellStart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‘Helmond Pillar’</w:t>
            </w:r>
          </w:p>
        </w:tc>
        <w:tc>
          <w:tcPr>
            <w:tcW w:w="709" w:type="dxa"/>
          </w:tcPr>
          <w:p w14:paraId="69ABD78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0078882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2B0BEA6E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032D428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7A5DD55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7CCF990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32EB64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72138AB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72BCC4C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4ED4DDC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74D080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1394A6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DE95B04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0C55885D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485D1E71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765B9E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499BF7D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953FFD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1689D3DD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0917E15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289EB955" w14:textId="77777777" w:rsidR="00B21F12" w:rsidRPr="00B1479E" w:rsidRDefault="00F268CD" w:rsidP="00901B4E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</w:t>
            </w:r>
            <w:r w:rsidR="00901B4E">
              <w:rPr>
                <w:rFonts w:ascii="Arial Narrow" w:hAnsi="Arial Narrow"/>
                <w:sz w:val="20"/>
                <w:szCs w:val="20"/>
              </w:rPr>
              <w:t>.</w:t>
            </w:r>
          </w:p>
        </w:tc>
      </w:tr>
      <w:tr w:rsidR="00B21F12" w:rsidRPr="00C1334E" w14:paraId="2205B75B" w14:textId="77777777" w:rsidTr="00005C8F">
        <w:tc>
          <w:tcPr>
            <w:tcW w:w="1413" w:type="dxa"/>
          </w:tcPr>
          <w:p w14:paraId="56402DCE" w14:textId="77777777" w:rsidR="00B21F12" w:rsidRPr="00B1479E" w:rsidRDefault="00B21F12" w:rsidP="00005C8F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‘Pink Queen’</w:t>
            </w:r>
          </w:p>
        </w:tc>
        <w:tc>
          <w:tcPr>
            <w:tcW w:w="709" w:type="dxa"/>
          </w:tcPr>
          <w:p w14:paraId="772A162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24A163C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5E7CF84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7B4E47E2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528A5DC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036FAD0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E4DEA04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3E177AB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25CA86A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659DABC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CD3168D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91520B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3A94481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659DBAAC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6F0F340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354C88D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42ADA9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B1123C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2B958CD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348D2E6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3BCF7D46" w14:textId="77777777" w:rsidR="00B21F12" w:rsidRPr="00B1479E" w:rsidRDefault="00F268CD" w:rsidP="00F268CD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Cięcie formowanego żywopłotu: po kwitnieniu krzewu i drugie cięcie w lipcu-sierpniu. Sadzenie: koniec jesieni. Roślina odporna na choroby i szkodniki.</w:t>
            </w:r>
          </w:p>
        </w:tc>
      </w:tr>
      <w:tr w:rsidR="00B21F12" w:rsidRPr="00C1334E" w14:paraId="4E449B7C" w14:textId="77777777" w:rsidTr="00005C8F">
        <w:tc>
          <w:tcPr>
            <w:tcW w:w="1413" w:type="dxa"/>
          </w:tcPr>
          <w:p w14:paraId="5057D821" w14:textId="77777777" w:rsidR="00B21F12" w:rsidRPr="00B1479E" w:rsidRDefault="00B1479E" w:rsidP="00005C8F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B1479E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 xml:space="preserve"> ‘Red carpet’</w:t>
            </w:r>
          </w:p>
        </w:tc>
        <w:tc>
          <w:tcPr>
            <w:tcW w:w="709" w:type="dxa"/>
          </w:tcPr>
          <w:p w14:paraId="550B3B0F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2AE59CD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45BDED1F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23E8705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3CE8C9A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35F4DC38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DB115E1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567" w:type="dxa"/>
          </w:tcPr>
          <w:p w14:paraId="5DA121C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099A466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7E8BDF91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570CAB12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C0BB2E0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7D9ECFB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4E65161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8" w:type="dxa"/>
          </w:tcPr>
          <w:p w14:paraId="170DB0C6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034360C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4AE4FC73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DB5A42A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4C67CEAD" w14:textId="77777777" w:rsidR="00B21F12" w:rsidRPr="00B1479E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1479E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570A08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0CCA7704" w14:textId="77777777" w:rsidR="00B21F12" w:rsidRPr="00B1479E" w:rsidRDefault="00F268CD" w:rsidP="00F268CD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Sadzenie: koniec jesieni. Roślina odporna na choroby i szkodniki</w:t>
            </w:r>
            <w:r w:rsidR="00901B4E">
              <w:rPr>
                <w:rFonts w:ascii="Arial Narrow" w:hAnsi="Arial Narrow"/>
                <w:sz w:val="20"/>
                <w:szCs w:val="20"/>
              </w:rPr>
              <w:t>, choć przy niesprzyjających warunkach może być atakowana przez choroby grzybowe typu mączniak i plamistość liści.</w:t>
            </w:r>
          </w:p>
        </w:tc>
      </w:tr>
      <w:tr w:rsidR="00B21F12" w:rsidRPr="00C1334E" w14:paraId="582FF91F" w14:textId="77777777" w:rsidTr="00005C8F">
        <w:tc>
          <w:tcPr>
            <w:tcW w:w="1413" w:type="dxa"/>
          </w:tcPr>
          <w:p w14:paraId="390DC561" w14:textId="77777777" w:rsidR="00B21F12" w:rsidRPr="005807F5" w:rsidRDefault="00B1479E" w:rsidP="00005C8F">
            <w:pPr>
              <w:rPr>
                <w:rFonts w:ascii="Arial Narrow" w:hAnsi="Arial Narrow"/>
                <w:i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Berberis </w:t>
            </w:r>
            <w:proofErr w:type="spellStart"/>
            <w:r w:rsidRPr="005807F5">
              <w:rPr>
                <w:rFonts w:ascii="Arial Narrow" w:hAnsi="Arial Narrow"/>
                <w:i/>
                <w:sz w:val="20"/>
                <w:szCs w:val="20"/>
                <w:lang w:val="en-US"/>
              </w:rPr>
              <w:t>thunbergii</w:t>
            </w:r>
            <w:proofErr w:type="spellEnd"/>
            <w:r w:rsidRPr="005807F5">
              <w:rPr>
                <w:rFonts w:ascii="Arial Narrow" w:hAnsi="Arial Narrow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Berberys</w:t>
            </w:r>
            <w:proofErr w:type="spellEnd"/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Thunberga</w:t>
            </w:r>
            <w:proofErr w:type="spellEnd"/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 xml:space="preserve"> ‘Rose Glow’</w:t>
            </w:r>
          </w:p>
        </w:tc>
        <w:tc>
          <w:tcPr>
            <w:tcW w:w="709" w:type="dxa"/>
          </w:tcPr>
          <w:p w14:paraId="6059F234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1-2</w:t>
            </w:r>
          </w:p>
        </w:tc>
        <w:tc>
          <w:tcPr>
            <w:tcW w:w="425" w:type="dxa"/>
          </w:tcPr>
          <w:p w14:paraId="75AD982B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1FB39D50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8A6CAEC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41C396CD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709" w:type="dxa"/>
          </w:tcPr>
          <w:p w14:paraId="077D12DD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64495A56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567" w:type="dxa"/>
          </w:tcPr>
          <w:p w14:paraId="6D1B7BF7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526FB40E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</w:tcPr>
          <w:p w14:paraId="225B6AB5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81971A1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7328F917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05E8CBC3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4EDDBA9A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8" w:type="dxa"/>
          </w:tcPr>
          <w:p w14:paraId="2B4C79B7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6" w:type="dxa"/>
          </w:tcPr>
          <w:p w14:paraId="2FE63E2B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</w:tcPr>
          <w:p w14:paraId="2EEBC58C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2606621B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709" w:type="dxa"/>
          </w:tcPr>
          <w:p w14:paraId="5DEE5BE8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807F5">
              <w:rPr>
                <w:rFonts w:ascii="Arial Narrow" w:hAnsi="Arial Narrow"/>
                <w:sz w:val="20"/>
                <w:szCs w:val="20"/>
                <w:lang w:val="en-US"/>
              </w:rPr>
              <w:t>X</w:t>
            </w:r>
          </w:p>
        </w:tc>
        <w:tc>
          <w:tcPr>
            <w:tcW w:w="425" w:type="dxa"/>
          </w:tcPr>
          <w:p w14:paraId="1C48B2A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</w:p>
        </w:tc>
        <w:tc>
          <w:tcPr>
            <w:tcW w:w="3969" w:type="dxa"/>
          </w:tcPr>
          <w:p w14:paraId="2BFB065D" w14:textId="77777777" w:rsidR="00B21F12" w:rsidRPr="00B1479E" w:rsidRDefault="00901B4E" w:rsidP="00005C8F">
            <w:pPr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</w:rPr>
              <w:t>Termin przycinania: późna wiosna lub wczesne lato po kwitnieniu. Cięcie formowanego żywopłotu: po kwitnieniu krzewu i drugie cięcie w lipcu-sierpniu. Sadzenie: koniec jesieni. Roślina odporna na choroby i szkodniki, choć przy niesprzyjających warunkach może być atakowana przez choroby grzybowe typu mączniak i plamistość liści.</w:t>
            </w:r>
          </w:p>
        </w:tc>
      </w:tr>
      <w:tr w:rsidR="00B21F12" w:rsidRPr="00B1479E" w14:paraId="30DAAD5F" w14:textId="77777777" w:rsidTr="00005C8F">
        <w:tc>
          <w:tcPr>
            <w:tcW w:w="1413" w:type="dxa"/>
          </w:tcPr>
          <w:p w14:paraId="43750436" w14:textId="77777777" w:rsidR="00B21F12" w:rsidRPr="005807F5" w:rsidRDefault="00B1479E" w:rsidP="00005C8F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5807F5">
              <w:rPr>
                <w:rFonts w:ascii="Arial Narrow" w:hAnsi="Arial Narrow"/>
                <w:sz w:val="20"/>
                <w:szCs w:val="20"/>
              </w:rPr>
              <w:t>Chaenomeles</w:t>
            </w:r>
            <w:proofErr w:type="spellEnd"/>
            <w:r w:rsidRPr="005807F5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5807F5">
              <w:rPr>
                <w:rFonts w:ascii="Arial Narrow" w:hAnsi="Arial Narrow"/>
                <w:sz w:val="20"/>
                <w:szCs w:val="20"/>
              </w:rPr>
              <w:t>japonica</w:t>
            </w:r>
            <w:proofErr w:type="spellEnd"/>
            <w:r w:rsidRPr="005807F5">
              <w:rPr>
                <w:rFonts w:ascii="Arial Narrow" w:hAnsi="Arial Narrow"/>
                <w:sz w:val="20"/>
                <w:szCs w:val="20"/>
              </w:rPr>
              <w:t xml:space="preserve"> Pigwowiec japoński ‘Red Joy’</w:t>
            </w:r>
          </w:p>
        </w:tc>
        <w:tc>
          <w:tcPr>
            <w:tcW w:w="709" w:type="dxa"/>
          </w:tcPr>
          <w:p w14:paraId="7B2F5F4F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636855C7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4AFABB4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25AEE42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57339F7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0835FFF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B067402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019D3750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75FAF97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CDFD7D2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677FD3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79F8C81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DE1C4F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9F0EEAC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6B010C81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249B0C5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0F2B72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1025887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20B2204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024B4F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B3E51F3" w14:textId="77777777" w:rsidR="00B21F12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rośliny do żyznej gleby zacząć nawożenie po upływie 3-4 lat lub w przypadku widocznego zahamowania wzrostu rośliny lub jej kwitnienia. Przez pierwsze dwa lata uprawy skracać pędy o połowę. W kolejnych latach skracać jedynie zbyt długie gałęzie. Co 5 lat wykonywać cięcie odmładzające. </w:t>
            </w:r>
          </w:p>
        </w:tc>
      </w:tr>
      <w:tr w:rsidR="00FE6EB5" w:rsidRPr="00B1479E" w14:paraId="02EA7824" w14:textId="77777777" w:rsidTr="00005C8F">
        <w:tc>
          <w:tcPr>
            <w:tcW w:w="1413" w:type="dxa"/>
          </w:tcPr>
          <w:p w14:paraId="5039E409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5807F5">
              <w:rPr>
                <w:rFonts w:ascii="Arial Narrow" w:hAnsi="Arial Narrow"/>
                <w:sz w:val="20"/>
                <w:szCs w:val="20"/>
              </w:rPr>
              <w:t>Chaenomeles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speciosa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Pigwowiec okazały ‘Orange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Storm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’ </w:t>
            </w:r>
          </w:p>
        </w:tc>
        <w:tc>
          <w:tcPr>
            <w:tcW w:w="709" w:type="dxa"/>
          </w:tcPr>
          <w:p w14:paraId="57EE14E5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1,5-2</w:t>
            </w:r>
          </w:p>
        </w:tc>
        <w:tc>
          <w:tcPr>
            <w:tcW w:w="425" w:type="dxa"/>
          </w:tcPr>
          <w:p w14:paraId="63A4770C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777E9BE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E4EE476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39F2C75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C7930B7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04E9667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01ECB08F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03E07D5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6BF64D4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78BD987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B24F8F1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46F1AC8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5632D58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8CF55C5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51A475F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C30FB6E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2A5E70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A75C05C" w14:textId="77777777" w:rsidR="00FE6EB5" w:rsidRPr="005807F5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26162D0" w14:textId="77777777" w:rsidR="00FE6EB5" w:rsidRPr="00B1479E" w:rsidRDefault="00FE6EB5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D1893CB" w14:textId="77777777" w:rsidR="00FE6EB5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rośliny do żyznej gleby zacząć nawożenie po upływie 3-4 lat lub w przypadku widocznego zahamowania wzrostu rośliny lub jej kwitnienia. Roślinę przycinać po zakończeniu kwitnienia. Krzew odporny na choroby i szkodniki. </w:t>
            </w:r>
          </w:p>
        </w:tc>
      </w:tr>
      <w:tr w:rsidR="00B21F12" w:rsidRPr="00B1479E" w14:paraId="0B8DAA68" w14:textId="77777777" w:rsidTr="00005C8F">
        <w:tc>
          <w:tcPr>
            <w:tcW w:w="1413" w:type="dxa"/>
          </w:tcPr>
          <w:p w14:paraId="780FA2B0" w14:textId="77777777" w:rsidR="00B21F12" w:rsidRPr="00A65710" w:rsidRDefault="00B1479E" w:rsidP="00005C8F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Chaenomeles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×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superba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 Pigwowiec pośredni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Andenken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an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Karl 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Ramcke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AE14130" w14:textId="77777777" w:rsidR="00B21F12" w:rsidRPr="00A65710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0,5-1</w:t>
            </w:r>
          </w:p>
        </w:tc>
        <w:tc>
          <w:tcPr>
            <w:tcW w:w="425" w:type="dxa"/>
          </w:tcPr>
          <w:p w14:paraId="7E8E9398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EC12129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21EDF3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AB244C4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404E399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9C60F7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4C40AB49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7F7FB44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F6F4130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A248DFA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7678ADC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A46E7FF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D3F05D1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35CEF725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FEC2693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190B0F8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6E1CC39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F646E0A" w14:textId="77777777" w:rsidR="00B21F12" w:rsidRPr="005807F5" w:rsidRDefault="00B1479E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ADE57F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EE1E7FE" w14:textId="77777777" w:rsidR="00B21F12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rośliny do żyznej gleby zacząć nawożenie po upływie 3-4 lat lub w przypadku widocznego zahamowania wzrostu rośliny lub jej kwitnienia. Przez pierwsze dwa lata uprawy skracać pędy o połowę. W kolejnych latach skracać jedynie zbyt długie gałęzie. Co 5 lat wykonywać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cięcie odmładzające. Krzew odporny na choroby i szkodniki.</w:t>
            </w:r>
          </w:p>
        </w:tc>
      </w:tr>
      <w:tr w:rsidR="00B21F12" w:rsidRPr="00B1479E" w14:paraId="3C9094FF" w14:textId="77777777" w:rsidTr="00005C8F">
        <w:tc>
          <w:tcPr>
            <w:tcW w:w="1413" w:type="dxa"/>
          </w:tcPr>
          <w:p w14:paraId="54CF14EC" w14:textId="77777777" w:rsidR="00B21F12" w:rsidRPr="00A65710" w:rsidRDefault="005807F5" w:rsidP="00005C8F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lastRenderedPageBreak/>
              <w:t>Chaenomeles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×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superba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Pigwowiec pośredni ‘Jet 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Trail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76283F8" w14:textId="77777777" w:rsidR="00B21F12" w:rsidRPr="00A65710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0,5-1</w:t>
            </w:r>
          </w:p>
        </w:tc>
        <w:tc>
          <w:tcPr>
            <w:tcW w:w="425" w:type="dxa"/>
          </w:tcPr>
          <w:p w14:paraId="096D7998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7DE6E0C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B30942F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1B19009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3EF959E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94B9AE7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248254DB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FE0D3B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B4E68B3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A1373D2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74EFC21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C2B6AB6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8A9912D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3C3322A5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0C4EFBB" w14:textId="77777777" w:rsidR="00B21F12" w:rsidRPr="005807F5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2D9FF7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5EA80F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56245DB" w14:textId="77777777" w:rsidR="00B21F12" w:rsidRPr="005807F5" w:rsidRDefault="005807F5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5807F5"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61EA672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0E42C9F" w14:textId="77777777" w:rsidR="00B21F12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rośliny do żyznej gleby zacząć nawożenie po upływie 3-4 lat lub w przypadku widocznego zahamowania wzrostu rośliny lub jej kwitnienia. Przez pierwsze dwa lata uprawy skracać pędy o połowę. W kolejnych latach skracać jedynie zbyt długie gałęzie. Co 5 lat wykonywać cięcie odmładzające.</w:t>
            </w:r>
          </w:p>
        </w:tc>
      </w:tr>
      <w:tr w:rsidR="00B21F12" w:rsidRPr="00B1479E" w14:paraId="221D541B" w14:textId="77777777" w:rsidTr="00005C8F">
        <w:tc>
          <w:tcPr>
            <w:tcW w:w="1413" w:type="dxa"/>
          </w:tcPr>
          <w:p w14:paraId="11B0CE2F" w14:textId="77777777" w:rsidR="00B21F12" w:rsidRPr="00A65710" w:rsidRDefault="00AC61E4" w:rsidP="00005C8F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Chaenomeles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×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superba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Pigwowiec pośredni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Pink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Lady’</w:t>
            </w:r>
          </w:p>
        </w:tc>
        <w:tc>
          <w:tcPr>
            <w:tcW w:w="709" w:type="dxa"/>
          </w:tcPr>
          <w:p w14:paraId="46E2A8DB" w14:textId="77777777" w:rsidR="00B21F12" w:rsidRPr="00A65710" w:rsidRDefault="00AC61E4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0074B3D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82460F4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6A8314E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D78595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D07174C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415922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6A94D04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A08675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F71BCD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9655E9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0EA9754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2BC4E81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D1C6E4C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6C045BB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93FF4F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5A5A65D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EEBF036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C6B2AD2" w14:textId="77777777" w:rsidR="00B21F12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656A70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551E725" w14:textId="77777777" w:rsidR="00B21F12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rośliny do żyznej gleby zacząć nawożenie po upływie 3-4 lat lub w przypadku widocznego zahamowania wzrostu rośliny lub jej kwitnienia. Przez pierwsze dwa lata uprawy skracać pędy o połowę. W kolejnych latach skracać jedynie zbyt długie gałęzie. Co 5 lat wykonywać cięcie odmładzające.</w:t>
            </w:r>
          </w:p>
        </w:tc>
      </w:tr>
      <w:tr w:rsidR="00973CC6" w:rsidRPr="00B1479E" w14:paraId="397AF443" w14:textId="77777777" w:rsidTr="00005C8F">
        <w:tc>
          <w:tcPr>
            <w:tcW w:w="1413" w:type="dxa"/>
          </w:tcPr>
          <w:p w14:paraId="5A30453B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Cornus</w:t>
            </w:r>
            <w:proofErr w:type="spellEnd"/>
            <w:r w:rsidRPr="00A65710">
              <w:rPr>
                <w:rFonts w:ascii="Arial Narrow" w:hAnsi="Arial Narrow"/>
                <w:i/>
                <w:sz w:val="20"/>
                <w:szCs w:val="20"/>
              </w:rPr>
              <w:t xml:space="preserve"> alba</w:t>
            </w:r>
            <w:r w:rsidRPr="00A65710">
              <w:rPr>
                <w:rFonts w:ascii="Arial Narrow" w:hAnsi="Arial Narrow"/>
                <w:sz w:val="20"/>
                <w:szCs w:val="20"/>
              </w:rPr>
              <w:t xml:space="preserve"> Dereń biały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Aurea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8DCD5D5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1,5-2</w:t>
            </w:r>
          </w:p>
        </w:tc>
        <w:tc>
          <w:tcPr>
            <w:tcW w:w="425" w:type="dxa"/>
          </w:tcPr>
          <w:p w14:paraId="1B04075A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49AB94D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EC37BE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C74A727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23D6E64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C0C979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13FDE3F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E1EB593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B28892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22018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CA1242E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F5E308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013A071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6BFEF686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F446CF7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F1503FD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446ECF6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FFD4A24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1250C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0B2768D" w14:textId="77777777" w:rsidR="00973CC6" w:rsidRPr="00B1479E" w:rsidRDefault="00901B4E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rośliny w żyzną glebę nawozić po upływie 3 lat lub w razie wystąpienia widocznego zahamowania wzrostu rośliny lub jej kwitnienia. Roślina dobrze znosi cięcia. Zalecane silne przycinanie co roku, ponieważ wybarwienie pędów utrzymuje się na 1-2 letnich przyrostach.</w:t>
            </w:r>
          </w:p>
        </w:tc>
      </w:tr>
      <w:tr w:rsidR="00973CC6" w:rsidRPr="00B1479E" w14:paraId="5BE50561" w14:textId="77777777" w:rsidTr="00005C8F">
        <w:tc>
          <w:tcPr>
            <w:tcW w:w="1413" w:type="dxa"/>
          </w:tcPr>
          <w:p w14:paraId="3CF97D8A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Cornus</w:t>
            </w:r>
            <w:proofErr w:type="spellEnd"/>
            <w:r w:rsidRPr="00A65710">
              <w:rPr>
                <w:rFonts w:ascii="Arial Narrow" w:hAnsi="Arial Narrow"/>
                <w:i/>
                <w:sz w:val="20"/>
                <w:szCs w:val="20"/>
              </w:rPr>
              <w:t xml:space="preserve"> alba</w:t>
            </w:r>
            <w:r w:rsidRPr="00A65710">
              <w:rPr>
                <w:rFonts w:ascii="Arial Narrow" w:hAnsi="Arial Narrow"/>
                <w:sz w:val="20"/>
                <w:szCs w:val="20"/>
              </w:rPr>
              <w:t xml:space="preserve"> Dereń biały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Elegantissima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A51F0BF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448DB28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B0657B6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D5F87D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4EBB2E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13A1ECF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DBCA01A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856C210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35FC32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BCDACF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C707F60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2D3804E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EE28E5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9A3BCFF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79965A60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816099E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07BA5E0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297540C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28029C0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9CE78FA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103DA93" w14:textId="77777777" w:rsidR="00973CC6" w:rsidRPr="00B1479E" w:rsidRDefault="00901B4E" w:rsidP="00901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rośliny w żyzną glebę nawozić po upływie 3 lat lub w razie wystąpienia widocznego zahamowania wzrostu rośliny lub jej kwitnienia. Roślina dobrze znosi cięcia. Odporna na choroby i szkodniki, choć wiosną często spotykane są mszyce, a w okresie wilgotnej pogody atakowana przez mączniaka. </w:t>
            </w:r>
          </w:p>
        </w:tc>
      </w:tr>
      <w:tr w:rsidR="00973CC6" w:rsidRPr="00B1479E" w14:paraId="1CFF7D86" w14:textId="77777777" w:rsidTr="00005C8F">
        <w:tc>
          <w:tcPr>
            <w:tcW w:w="1413" w:type="dxa"/>
          </w:tcPr>
          <w:p w14:paraId="7C0C3B1E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Cornus</w:t>
            </w:r>
            <w:proofErr w:type="spellEnd"/>
            <w:r w:rsidRPr="00A65710">
              <w:rPr>
                <w:rFonts w:ascii="Arial Narrow" w:hAnsi="Arial Narrow"/>
                <w:i/>
                <w:sz w:val="20"/>
                <w:szCs w:val="20"/>
              </w:rPr>
              <w:t xml:space="preserve"> alba</w:t>
            </w:r>
            <w:r w:rsidRPr="00A65710">
              <w:rPr>
                <w:rFonts w:ascii="Arial Narrow" w:hAnsi="Arial Narrow"/>
                <w:sz w:val="20"/>
                <w:szCs w:val="20"/>
              </w:rPr>
              <w:t xml:space="preserve"> Dereń biały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Siberian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Pearls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C44E8C7" w14:textId="77777777" w:rsidR="00973CC6" w:rsidRPr="00A65710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7AA3164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D9B5320" w14:textId="77777777" w:rsidR="00973CC6" w:rsidRDefault="00BC25F8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D0D3A9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854B67D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4E9A6CF" w14:textId="77777777" w:rsidR="00973CC6" w:rsidRDefault="00BC25F8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2B14564" w14:textId="77777777" w:rsidR="00973CC6" w:rsidRPr="00B1479E" w:rsidRDefault="00BC25F8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5BFE047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D0BBA3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5F2BEB2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C8A84C9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914EFDB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342806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9457D3C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09E24403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857D91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2F40EF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8DAEFE8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2328474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10229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10AF902" w14:textId="77777777" w:rsidR="00973CC6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rośliny w żyzną glebę nawozić po upływie 3 lat lub w razie wystąpienia widocznego zahamowania wzrostu rośliny lub jej kwitnienia. Roślina odporna na cięcia. Zabiegi te pobudzają krzew do wytwarzania młodych pędów.</w:t>
            </w:r>
          </w:p>
        </w:tc>
      </w:tr>
      <w:tr w:rsidR="00973CC6" w:rsidRPr="00B1479E" w14:paraId="2D21D98C" w14:textId="77777777" w:rsidTr="00B6744F">
        <w:trPr>
          <w:trHeight w:val="785"/>
        </w:trPr>
        <w:tc>
          <w:tcPr>
            <w:tcW w:w="1413" w:type="dxa"/>
          </w:tcPr>
          <w:p w14:paraId="107F2F36" w14:textId="77777777" w:rsidR="00973CC6" w:rsidRPr="00A65710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Cornus</w:t>
            </w:r>
            <w:proofErr w:type="spellEnd"/>
            <w:r w:rsidRPr="00A65710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sericea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 xml:space="preserve"> Dereń rozłogowy ‘</w:t>
            </w:r>
            <w:proofErr w:type="spellStart"/>
            <w:r w:rsidRPr="00A65710">
              <w:rPr>
                <w:rFonts w:ascii="Arial Narrow" w:hAnsi="Arial Narrow"/>
                <w:sz w:val="20"/>
                <w:szCs w:val="20"/>
              </w:rPr>
              <w:t>Kelseyi</w:t>
            </w:r>
            <w:proofErr w:type="spellEnd"/>
            <w:r w:rsidRPr="00A65710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A42EC10" w14:textId="77777777" w:rsidR="00973CC6" w:rsidRPr="00A65710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0,75</w:t>
            </w:r>
          </w:p>
        </w:tc>
        <w:tc>
          <w:tcPr>
            <w:tcW w:w="425" w:type="dxa"/>
          </w:tcPr>
          <w:p w14:paraId="74672845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480CA71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BE30FC4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E0AD50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665D179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21C8A7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4A1B8343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C877DF4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4F7C09A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A487F1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002B00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7E81FB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34D5200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684F9F57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1A0C889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03A1A3F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00D9AA1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54F21816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92D8B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A918ED9" w14:textId="77777777" w:rsidR="00973CC6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rośliny w żyzną glebę nawozić po upływie 3 lat lub w razie wystąpienia widocznego zahamowania wzrostu rośliny lub jej kwitnienia. Roślina dobrze znosi cięcia. Odporna na choroby i szkodniki, choć wiosną często spotykane są mszyce, a w okresie wilgotnej pogody atakowana przez mączniaka.</w:t>
            </w:r>
          </w:p>
        </w:tc>
      </w:tr>
      <w:tr w:rsidR="00973CC6" w:rsidRPr="00B1479E" w14:paraId="74D58320" w14:textId="77777777" w:rsidTr="00005C8F">
        <w:tc>
          <w:tcPr>
            <w:tcW w:w="1413" w:type="dxa"/>
          </w:tcPr>
          <w:p w14:paraId="06A3AAFA" w14:textId="77777777" w:rsidR="00973CC6" w:rsidRPr="005807F5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lastRenderedPageBreak/>
              <w:t>Corylus</w:t>
            </w:r>
            <w:proofErr w:type="spellEnd"/>
            <w:r w:rsidRPr="00A65710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maxima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Leszczyna południowa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Purpurea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FE2E780" w14:textId="77777777" w:rsidR="00973CC6" w:rsidRPr="00A65710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 w:rsidRPr="00A65710"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4ED7F98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E8DB78B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DC72C1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CF3F52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60FCD5A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45D1C8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C8DC88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6540D28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189B76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B4EF97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C5F3EB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2B7175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5AC95B4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28F8126D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FE7B8FD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7B09024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965A78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2197991" w14:textId="77777777" w:rsidR="00973CC6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659B6E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ACB5054" w14:textId="77777777" w:rsidR="00973CC6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Co kilka lat przeprowadzać cięcia odmładzające.  Cięcia sanitarne najlepiej wykonywać wczesną wiosną. Roślinę 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lub nawozem o przedłużonym działaniu. Posadzona w złych warunkach może zostać zaatakowana przez mszyce i przędziorki. </w:t>
            </w:r>
          </w:p>
        </w:tc>
      </w:tr>
      <w:tr w:rsidR="00973CC6" w:rsidRPr="00B1479E" w14:paraId="0D307EE5" w14:textId="77777777" w:rsidTr="00005C8F">
        <w:tc>
          <w:tcPr>
            <w:tcW w:w="1413" w:type="dxa"/>
          </w:tcPr>
          <w:p w14:paraId="3E144FF2" w14:textId="77777777" w:rsidR="00973CC6" w:rsidRPr="005807F5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Cotoneaster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A65710">
              <w:rPr>
                <w:rFonts w:ascii="Arial Narrow" w:hAnsi="Arial Narrow"/>
                <w:i/>
                <w:sz w:val="20"/>
                <w:szCs w:val="20"/>
              </w:rPr>
              <w:t>horizontalis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Irga pozioma </w:t>
            </w:r>
          </w:p>
        </w:tc>
        <w:tc>
          <w:tcPr>
            <w:tcW w:w="709" w:type="dxa"/>
          </w:tcPr>
          <w:p w14:paraId="2C4BD15B" w14:textId="77777777" w:rsidR="00973CC6" w:rsidRDefault="00A65710" w:rsidP="00005C8F">
            <w:r>
              <w:t>1</w:t>
            </w:r>
          </w:p>
        </w:tc>
        <w:tc>
          <w:tcPr>
            <w:tcW w:w="425" w:type="dxa"/>
          </w:tcPr>
          <w:p w14:paraId="73AB4CB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DAC408A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4349912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0E0FE17" w14:textId="77777777" w:rsidR="00973CC6" w:rsidRPr="00B1479E" w:rsidRDefault="00A65710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28074D3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50E8C88" w14:textId="77777777" w:rsidR="00973CC6" w:rsidRPr="00B1479E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A321AF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425718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F13FEDF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2591F7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55DB2BB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69E8F79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BF2B8C7" w14:textId="77777777" w:rsidR="00973CC6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79A75706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3C26BE1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4B16363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43EC633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7466879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22AA8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3F5865D" w14:textId="77777777" w:rsidR="00973CC6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Roślina dobrze znosi cięcia i formowania. Po posadzeniu rośliny w żyzną glebę nawozić po upływie 3 lat lub w razie wystąpienia widocznego zahamowania wzrostu rośliny lub jej kwitnienia. Krzew bardzo odporny na szkodniki i choroby. </w:t>
            </w:r>
          </w:p>
        </w:tc>
      </w:tr>
      <w:tr w:rsidR="00973CC6" w:rsidRPr="00B1479E" w14:paraId="060EA9F8" w14:textId="77777777" w:rsidTr="00005C8F">
        <w:tc>
          <w:tcPr>
            <w:tcW w:w="1413" w:type="dxa"/>
          </w:tcPr>
          <w:p w14:paraId="1880DA41" w14:textId="77777777" w:rsidR="00973CC6" w:rsidRPr="005807F5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Cotoneaster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lucidus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Irga błyszcząca</w:t>
            </w:r>
          </w:p>
        </w:tc>
        <w:tc>
          <w:tcPr>
            <w:tcW w:w="709" w:type="dxa"/>
          </w:tcPr>
          <w:p w14:paraId="2241B8E5" w14:textId="77777777" w:rsidR="00973CC6" w:rsidRDefault="00C2032F" w:rsidP="00005C8F">
            <w:r>
              <w:t>2-3</w:t>
            </w:r>
          </w:p>
        </w:tc>
        <w:tc>
          <w:tcPr>
            <w:tcW w:w="425" w:type="dxa"/>
          </w:tcPr>
          <w:p w14:paraId="4E5EF565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BF8F31E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938E0F" w14:textId="77777777" w:rsidR="00973CC6" w:rsidRPr="00B1479E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FBD85DB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4C4E312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0481270" w14:textId="77777777" w:rsidR="00973CC6" w:rsidRPr="00B1479E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7F837EA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885F510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6170D67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D69F0CD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447ADC8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CE2AC2C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EF3D7A5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BA4AF9B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7F19EE9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B69FCB3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C1057BE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A02B909" w14:textId="77777777" w:rsidR="00973CC6" w:rsidRDefault="00C2032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818423" w14:textId="77777777" w:rsidR="00973CC6" w:rsidRPr="00B1479E" w:rsidRDefault="00973CC6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4B6DB7A" w14:textId="77777777" w:rsidR="00973CC6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Dobrze znosi formowanie i cięcia. Roślina nadająca się na strzyżone żywopłoty. Po posadzeniu rośliny w żyzną glebę nawozić po upływie 3 lat lub w razie wystąpienia widocznego zahamowania wzrostu rośliny lub jej kwitnienia. Krzew bardzo odporny na szkodniki i choroby</w:t>
            </w:r>
          </w:p>
        </w:tc>
      </w:tr>
      <w:tr w:rsidR="00B21F12" w:rsidRPr="00B1479E" w14:paraId="53D27D22" w14:textId="77777777" w:rsidTr="00005C8F">
        <w:tc>
          <w:tcPr>
            <w:tcW w:w="1413" w:type="dxa"/>
          </w:tcPr>
          <w:p w14:paraId="7B9B4FFA" w14:textId="77777777" w:rsidR="00B21F12" w:rsidRPr="00FE6EB5" w:rsidRDefault="00C2032F" w:rsidP="00005C8F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Cotoneaster</w:t>
            </w:r>
            <w:proofErr w:type="spellEnd"/>
            <w:r w:rsidR="005B5112"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="005B5112" w:rsidRPr="00A65710">
              <w:rPr>
                <w:rFonts w:ascii="Arial Narrow" w:hAnsi="Arial Narrow"/>
                <w:sz w:val="20"/>
                <w:szCs w:val="20"/>
              </w:rPr>
              <w:t>×</w:t>
            </w:r>
            <w:proofErr w:type="spellStart"/>
            <w:r w:rsidR="005B5112" w:rsidRPr="00A65710">
              <w:rPr>
                <w:rFonts w:ascii="Arial Narrow" w:hAnsi="Arial Narrow"/>
                <w:sz w:val="20"/>
                <w:szCs w:val="20"/>
              </w:rPr>
              <w:t>s</w:t>
            </w:r>
            <w:r w:rsidR="005B5112">
              <w:rPr>
                <w:rFonts w:ascii="Arial Narrow" w:hAnsi="Arial Narrow"/>
                <w:sz w:val="20"/>
                <w:szCs w:val="20"/>
              </w:rPr>
              <w:t>uecicus</w:t>
            </w:r>
            <w:proofErr w:type="spellEnd"/>
            <w:r w:rsidR="005B5112">
              <w:rPr>
                <w:rFonts w:ascii="Arial Narrow" w:hAnsi="Arial Narrow"/>
                <w:sz w:val="20"/>
                <w:szCs w:val="20"/>
              </w:rPr>
              <w:t xml:space="preserve"> Irga szwedzka ‘</w:t>
            </w:r>
            <w:proofErr w:type="spellStart"/>
            <w:r w:rsidR="005B5112">
              <w:rPr>
                <w:rFonts w:ascii="Arial Narrow" w:hAnsi="Arial Narrow"/>
                <w:sz w:val="20"/>
                <w:szCs w:val="20"/>
              </w:rPr>
              <w:t>Coral</w:t>
            </w:r>
            <w:proofErr w:type="spellEnd"/>
            <w:r w:rsidR="005B5112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="005B5112">
              <w:rPr>
                <w:rFonts w:ascii="Arial Narrow" w:hAnsi="Arial Narrow"/>
                <w:sz w:val="20"/>
                <w:szCs w:val="20"/>
              </w:rPr>
              <w:t>Beauty</w:t>
            </w:r>
            <w:proofErr w:type="spellEnd"/>
            <w:r w:rsidR="005B5112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0583591" w14:textId="77777777" w:rsidR="00B21F12" w:rsidRPr="00B1479E" w:rsidRDefault="005B5112" w:rsidP="00005C8F">
            <w:r>
              <w:t>0,6</w:t>
            </w:r>
          </w:p>
        </w:tc>
        <w:tc>
          <w:tcPr>
            <w:tcW w:w="425" w:type="dxa"/>
          </w:tcPr>
          <w:p w14:paraId="230BA60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0EC8C9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DDB66D5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504E6A0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8105B85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693DD86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1A6403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1FA2BFC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576509E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FF9C2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717884D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CD4A18E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446852C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506FD8DA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DDF0460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FB7C745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646739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ED8E8A5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61F436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3969" w:type="dxa"/>
          </w:tcPr>
          <w:p w14:paraId="52E26F3E" w14:textId="77777777" w:rsidR="00B21F12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rośliny w żyzną glebę nawozić po upływie 3 lat lub w razie wystąpienia widocznego zahamowania wzrostu rośliny lub jej kwitnienia. Krzew bardzo odporny na szkodniki i choroby. </w:t>
            </w:r>
          </w:p>
        </w:tc>
      </w:tr>
      <w:tr w:rsidR="00B21F12" w:rsidRPr="00B1479E" w14:paraId="4F4F4A90" w14:textId="77777777" w:rsidTr="00005C8F">
        <w:tc>
          <w:tcPr>
            <w:tcW w:w="1413" w:type="dxa"/>
          </w:tcPr>
          <w:p w14:paraId="4D175280" w14:textId="77777777" w:rsidR="00B21F12" w:rsidRPr="00B1479E" w:rsidRDefault="005B5112" w:rsidP="00232C93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Deutzia</w:t>
            </w:r>
            <w:proofErr w:type="spellEnd"/>
            <w:r w:rsidR="00232C93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="00232C93">
              <w:rPr>
                <w:rFonts w:ascii="Arial Narrow" w:hAnsi="Arial Narrow"/>
                <w:i/>
                <w:sz w:val="20"/>
                <w:szCs w:val="20"/>
              </w:rPr>
              <w:t>scabra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5B5112">
              <w:rPr>
                <w:rFonts w:ascii="Arial Narrow" w:hAnsi="Arial Narrow"/>
                <w:sz w:val="20"/>
                <w:szCs w:val="20"/>
              </w:rPr>
              <w:t xml:space="preserve">Żylistek </w:t>
            </w:r>
            <w:r w:rsidR="00232C93">
              <w:rPr>
                <w:rFonts w:ascii="Arial Narrow" w:hAnsi="Arial Narrow"/>
                <w:sz w:val="20"/>
                <w:szCs w:val="20"/>
              </w:rPr>
              <w:t xml:space="preserve">szorstki </w:t>
            </w:r>
            <w:r w:rsidRPr="005B5112">
              <w:rPr>
                <w:rFonts w:ascii="Arial Narrow" w:hAnsi="Arial Narrow"/>
                <w:sz w:val="20"/>
                <w:szCs w:val="20"/>
              </w:rPr>
              <w:t>‘Plena’</w:t>
            </w:r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12C4C77A" w14:textId="77777777" w:rsidR="00B21F12" w:rsidRPr="00B1479E" w:rsidRDefault="005B5112" w:rsidP="00005C8F">
            <w:r>
              <w:t>2,5</w:t>
            </w:r>
          </w:p>
        </w:tc>
        <w:tc>
          <w:tcPr>
            <w:tcW w:w="425" w:type="dxa"/>
          </w:tcPr>
          <w:p w14:paraId="2225580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DAEF40A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BD4E1E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EB0C3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440AE1D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0646C59" w14:textId="77777777" w:rsidR="00B21F12" w:rsidRPr="00B1479E" w:rsidRDefault="005B5112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79D612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BA518A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7B0297D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C34AAA7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B83A774" w14:textId="77777777" w:rsidR="00B21F12" w:rsidRPr="00B1479E" w:rsidRDefault="00232C93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4BBDE5E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64E6BB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0987A587" w14:textId="77777777" w:rsidR="00B21F12" w:rsidRPr="00B1479E" w:rsidRDefault="00232C93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3E5CF2F" w14:textId="77777777" w:rsidR="00B21F12" w:rsidRPr="00B1479E" w:rsidRDefault="00232C93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4A1F2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09B112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7ED34FF" w14:textId="77777777" w:rsidR="00B21F12" w:rsidRPr="00B1479E" w:rsidRDefault="00232C93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16E6D8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3A29588" w14:textId="77777777" w:rsidR="00B21F12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Roślinę nawozić kompostem, ekologicznym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lub nawozami o przedłużonym działaniu. Cięcia przeprowadzać po przekwitnięciu rośliny. Roślina odporna na ataki szkodników i chorób. </w:t>
            </w:r>
          </w:p>
        </w:tc>
      </w:tr>
      <w:tr w:rsidR="00B21F12" w:rsidRPr="00B1479E" w14:paraId="55C4C27B" w14:textId="77777777" w:rsidTr="00005C8F">
        <w:tc>
          <w:tcPr>
            <w:tcW w:w="1413" w:type="dxa"/>
          </w:tcPr>
          <w:p w14:paraId="2FEC6415" w14:textId="77777777" w:rsidR="00B21F12" w:rsidRPr="005B1824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Euonymus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alatus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Trzmielina oskrzydlona</w:t>
            </w:r>
          </w:p>
        </w:tc>
        <w:tc>
          <w:tcPr>
            <w:tcW w:w="709" w:type="dxa"/>
          </w:tcPr>
          <w:p w14:paraId="1AC85771" w14:textId="77777777" w:rsidR="00B21F12" w:rsidRPr="00B1479E" w:rsidRDefault="005B1824" w:rsidP="00005C8F">
            <w:r>
              <w:t>2</w:t>
            </w:r>
          </w:p>
        </w:tc>
        <w:tc>
          <w:tcPr>
            <w:tcW w:w="425" w:type="dxa"/>
          </w:tcPr>
          <w:p w14:paraId="12CF4D6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5D99A4C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80137B0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1C2523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6D93523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D87728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C5FDB5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46DD5EB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4B47F3F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B827CC8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7FA103F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4E2A03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4AE88DC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16C53C9C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7B2FA99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84495D4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A349C1E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F55E3EB" w14:textId="77777777" w:rsidR="00B21F12" w:rsidRPr="00B1479E" w:rsidRDefault="005B1824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D1590FA" w14:textId="77777777" w:rsidR="00B21F12" w:rsidRPr="00B1479E" w:rsidRDefault="00B21F12" w:rsidP="00005C8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F67A228" w14:textId="77777777" w:rsidR="00B21F12" w:rsidRPr="00B1479E" w:rsidRDefault="00B6744F" w:rsidP="00005C8F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Dobrze znosi cięcia</w:t>
            </w:r>
            <w:r w:rsidR="004737AE">
              <w:rPr>
                <w:rFonts w:ascii="Arial Narrow" w:hAnsi="Arial Narrow"/>
                <w:sz w:val="20"/>
                <w:szCs w:val="20"/>
              </w:rPr>
              <w:t xml:space="preserve">. Przycinanie pędów prowadzi do zagęszczenia rośliny. Nawozić kompostem, nawozem o przedłużonym działaniu lub ekologicznym </w:t>
            </w:r>
            <w:proofErr w:type="spellStart"/>
            <w:r w:rsidR="004737AE"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 w:rsidR="004737AE">
              <w:rPr>
                <w:rFonts w:ascii="Arial Narrow" w:hAnsi="Arial Narrow"/>
                <w:sz w:val="20"/>
                <w:szCs w:val="20"/>
              </w:rPr>
              <w:t xml:space="preserve">. Sporadycznie mogą wystąpić na roślinie mszyce. </w:t>
            </w:r>
          </w:p>
        </w:tc>
      </w:tr>
      <w:tr w:rsidR="004737AE" w:rsidRPr="00B1479E" w14:paraId="77D0E291" w14:textId="77777777" w:rsidTr="00005C8F">
        <w:tc>
          <w:tcPr>
            <w:tcW w:w="1413" w:type="dxa"/>
          </w:tcPr>
          <w:p w14:paraId="7865BC60" w14:textId="77777777" w:rsidR="004737AE" w:rsidRPr="00C168B5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Euonymus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fortunei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Trzmielina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Fortune’a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Interbolwi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1F8AAF4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0,2-0,3</w:t>
            </w:r>
          </w:p>
        </w:tc>
        <w:tc>
          <w:tcPr>
            <w:tcW w:w="425" w:type="dxa"/>
          </w:tcPr>
          <w:p w14:paraId="6BC34B0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E2307A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0E9EBC8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9074E7F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85B14C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38404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E06A98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0A3642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747305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117896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EFFD71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EA710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80003A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5399B24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A5A257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5D0D5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D6AAA3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595D00C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FF4FDF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4C07EE4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Cięcie przeprowadzać przed ruszeniem wegetacji. Po posadzeniu rośliny do żyznej gleby nawozić co 3 lata lub w przypadku zauważenia słabszego wzrostu lub kwitnienia rośliny. Cięcie rośliny spowoduje jej zagęszczenie. </w:t>
            </w:r>
          </w:p>
        </w:tc>
      </w:tr>
      <w:tr w:rsidR="004737AE" w:rsidRPr="00B1479E" w14:paraId="4CD2F07D" w14:textId="77777777" w:rsidTr="00005C8F">
        <w:tc>
          <w:tcPr>
            <w:tcW w:w="1413" w:type="dxa"/>
          </w:tcPr>
          <w:p w14:paraId="2390CA8A" w14:textId="77777777" w:rsidR="004737AE" w:rsidRPr="00FE6EB5" w:rsidRDefault="004737AE" w:rsidP="004737AE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Euonymus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fortunei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Trzmielina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Fortune’a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Emerald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‘n’ Gold’</w:t>
            </w:r>
          </w:p>
        </w:tc>
        <w:tc>
          <w:tcPr>
            <w:tcW w:w="709" w:type="dxa"/>
          </w:tcPr>
          <w:p w14:paraId="04B6DF5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0,2-0,5</w:t>
            </w:r>
          </w:p>
        </w:tc>
        <w:tc>
          <w:tcPr>
            <w:tcW w:w="425" w:type="dxa"/>
          </w:tcPr>
          <w:p w14:paraId="76A2997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6E759E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470D8C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837EB74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450B9B4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7F0EBE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09701F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C34378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A43102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9D0A254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3F066C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8A2C5B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787E1E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12F1843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66A78D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DAAACC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7B3B5A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44D5DB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11850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629634B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Cięcie przeprowadzać przed ruszeniem wegetacji. Po posadzeniu rośliny do żyznej gleby nawozić co 3 lata lub w przypadku zauważenia słabszego wzrostu lub kwitnienia rośliny. Cięcie rośliny spowoduje jej zagęszczenie.</w:t>
            </w:r>
          </w:p>
        </w:tc>
      </w:tr>
      <w:tr w:rsidR="004737AE" w:rsidRPr="00B1479E" w14:paraId="5DC8B39E" w14:textId="77777777" w:rsidTr="00005C8F">
        <w:tc>
          <w:tcPr>
            <w:tcW w:w="1413" w:type="dxa"/>
          </w:tcPr>
          <w:p w14:paraId="5360C6BF" w14:textId="77777777" w:rsidR="004737AE" w:rsidRPr="00FE6EB5" w:rsidRDefault="004737AE" w:rsidP="004737AE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Euonymus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fortunei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Trzmielina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Fortune’a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‘Silver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Queen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2B5775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0,2-0,5</w:t>
            </w:r>
          </w:p>
        </w:tc>
        <w:tc>
          <w:tcPr>
            <w:tcW w:w="425" w:type="dxa"/>
          </w:tcPr>
          <w:p w14:paraId="46AFF1F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6E159E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42EB53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84ACB63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8694EB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AFE5DD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B63996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7013ED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5D494F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762F5C3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A7AF84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A92BB3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A25128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2B43E3D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689589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E17B73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EDCEBE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C531A31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B20ADC1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FB6AAF1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Cięcie przeprowadzać przed ruszeniem wegetacji. Po posadzeniu rośliny do żyznej gleby nawozić co 3 lata lub w przypadku zauważenia słabszego wzrostu lub kwitnienia rośliny. Cięcie rośliny spowoduje jej zagęszczenie.</w:t>
            </w:r>
          </w:p>
        </w:tc>
      </w:tr>
      <w:tr w:rsidR="004737AE" w:rsidRPr="00B1479E" w14:paraId="4E7D5725" w14:textId="77777777" w:rsidTr="00005C8F">
        <w:tc>
          <w:tcPr>
            <w:tcW w:w="1413" w:type="dxa"/>
          </w:tcPr>
          <w:p w14:paraId="779FACF4" w14:textId="77777777" w:rsidR="004737AE" w:rsidRPr="00FE6EB5" w:rsidRDefault="004737AE" w:rsidP="004737AE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Forsythia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×intermedia </w:t>
            </w:r>
            <w:r w:rsidRPr="00495EBD">
              <w:rPr>
                <w:rFonts w:ascii="Arial Narrow" w:hAnsi="Arial Narrow"/>
                <w:sz w:val="20"/>
                <w:szCs w:val="20"/>
              </w:rPr>
              <w:t>Forsycja pośrednia ‘</w:t>
            </w:r>
            <w:proofErr w:type="spellStart"/>
            <w:r w:rsidRPr="00495EBD">
              <w:rPr>
                <w:rFonts w:ascii="Arial Narrow" w:hAnsi="Arial Narrow"/>
                <w:sz w:val="20"/>
                <w:szCs w:val="20"/>
              </w:rPr>
              <w:t>Goldzauber</w:t>
            </w:r>
            <w:proofErr w:type="spellEnd"/>
            <w:r w:rsidRPr="00495EBD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3BB16C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7B66DAF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3EA1DE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8AE6F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6CA56DB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B730F4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1F3E4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1A568A3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1AC0131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EB695A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D992F18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8B0815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65F97D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C51D34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5A23040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C5EC4C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AAFFBA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C553A9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CB46F7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12426A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2ECB8E2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Skracać 2/3 długości pędów po kwitnieniu. Spowoduje to utrzymanie zwartego pokroju rośliny. Po posadzeniu rośliny do żyznej gleby nawozić co 3 lata lub w przypadku zauważenia słabszego wzrostu lub kwitnienia rośliny. Krzew odporny na choroby i szkodniki. </w:t>
            </w:r>
          </w:p>
        </w:tc>
      </w:tr>
      <w:tr w:rsidR="004737AE" w:rsidRPr="00B1479E" w14:paraId="3F057AD0" w14:textId="77777777" w:rsidTr="00005C8F">
        <w:tc>
          <w:tcPr>
            <w:tcW w:w="1413" w:type="dxa"/>
          </w:tcPr>
          <w:p w14:paraId="39850441" w14:textId="77777777" w:rsidR="004737AE" w:rsidRPr="00FE6EB5" w:rsidRDefault="004737AE" w:rsidP="004737AE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Forsythia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×intermedia </w:t>
            </w:r>
            <w:r w:rsidRPr="00495EBD">
              <w:rPr>
                <w:rFonts w:ascii="Arial Narrow" w:hAnsi="Arial Narrow"/>
                <w:sz w:val="20"/>
                <w:szCs w:val="20"/>
              </w:rPr>
              <w:t>Forsycja pośrednia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Lynwood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3F010BF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263551E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694142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9D7464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B037FC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D6093BE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10A7A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2FCA462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13B210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46F4383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B7DF25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C7209D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73B109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FF907E4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4FB079C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03D0A8E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CAD111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FC326B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CB1BE8E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9E8453F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EB55EDF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Skracać 2/3 długości pędów po kwitnieniu. Spowoduje to utrzymanie zwartego pokroju rośliny. Po posadzeniu rośliny do żyznej gleby nawozić co 3 lata lub w przypadku zauważenia słabszego wzrostu lub kwitnienia rośliny. Krzew odporny na choroby i szkodniki.</w:t>
            </w:r>
          </w:p>
        </w:tc>
      </w:tr>
      <w:tr w:rsidR="004737AE" w:rsidRPr="00B1479E" w14:paraId="577CA0AF" w14:textId="77777777" w:rsidTr="00005C8F">
        <w:tc>
          <w:tcPr>
            <w:tcW w:w="1413" w:type="dxa"/>
          </w:tcPr>
          <w:p w14:paraId="50454352" w14:textId="77777777" w:rsidR="004737AE" w:rsidRPr="00495EBD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Kolkwitzia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amabilis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Kolkwicja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chińska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Pink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Cloud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C347EC1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54EF5D0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DD17244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19A3E5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DB17882" w14:textId="77777777" w:rsidR="004737AE" w:rsidRPr="00C1334E" w:rsidRDefault="004737AE" w:rsidP="004737AE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C68F7C7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1F6845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494062A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615D1C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E1E683C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91999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FBD2C5E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5BB9C9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4F3313B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40B47CC6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72397B0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B7F1A05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161EEA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9ACBC78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2C709AE" w14:textId="77777777" w:rsidR="004737AE" w:rsidRPr="00C1334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8CB39FD" w14:textId="77777777" w:rsidR="004737AE" w:rsidRDefault="004737AE" w:rsidP="004737A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Roślina o dekoracyjnym pokroju. Najlepiej prezentuje się w formie naturalnej, choć dobrze znosi cięcia. Przeprowadzać cięcia prześwietlające, sanitarne i odmładzające (co kilka lat). </w:t>
            </w:r>
          </w:p>
        </w:tc>
      </w:tr>
      <w:tr w:rsidR="00EE251B" w:rsidRPr="00B1479E" w14:paraId="2C68B678" w14:textId="77777777" w:rsidTr="00005C8F">
        <w:tc>
          <w:tcPr>
            <w:tcW w:w="1413" w:type="dxa"/>
          </w:tcPr>
          <w:p w14:paraId="632D4A7D" w14:textId="77777777" w:rsidR="00EE251B" w:rsidRPr="001965E3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Ligustrum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vulgare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Ligustr pospolity</w:t>
            </w:r>
          </w:p>
        </w:tc>
        <w:tc>
          <w:tcPr>
            <w:tcW w:w="709" w:type="dxa"/>
          </w:tcPr>
          <w:p w14:paraId="5B8F9359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2-4</w:t>
            </w:r>
          </w:p>
        </w:tc>
        <w:tc>
          <w:tcPr>
            <w:tcW w:w="425" w:type="dxa"/>
          </w:tcPr>
          <w:p w14:paraId="2E14936D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6688B1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3AE0BE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70AE552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80C5D2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5F276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67803D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53761E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8B4F52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12D9F3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42478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FBF604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BDEA09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6C2F42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01C6FD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DFAE9B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E3DE79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59DACA7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996BAB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6858C6A" w14:textId="77777777" w:rsidR="00EE251B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Cięcia żywopłotów wykonywać od marca do września lub po kwitnieniu (czerwiec-lipiec), jeśli chcemy aby w następnym roku roślina kwitła obficie. Nawozić po 2-3 latach od posadzenia, w kwietniu nawozami wieloskładnikowymi do krzewów ozdobnych z liści lub uniwersalnym. </w:t>
            </w:r>
          </w:p>
        </w:tc>
      </w:tr>
      <w:tr w:rsidR="00EE251B" w:rsidRPr="00B1479E" w14:paraId="657BAB42" w14:textId="77777777" w:rsidTr="00005C8F">
        <w:tc>
          <w:tcPr>
            <w:tcW w:w="1413" w:type="dxa"/>
          </w:tcPr>
          <w:p w14:paraId="482CEC04" w14:textId="77777777" w:rsidR="00EE251B" w:rsidRPr="001965E3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i/>
                <w:sz w:val="20"/>
                <w:szCs w:val="20"/>
              </w:rPr>
              <w:t xml:space="preserve">Lonicera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maackii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Suchodrzew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Maacka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7E6727C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3-5</w:t>
            </w:r>
          </w:p>
        </w:tc>
        <w:tc>
          <w:tcPr>
            <w:tcW w:w="425" w:type="dxa"/>
          </w:tcPr>
          <w:p w14:paraId="566EAED9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F36B0D7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02B2B8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331CAF6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8440EF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FE09A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DC4CD7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20B35D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31DF47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F3948C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3A93A2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28A9C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9063FA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FC526B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96AF8A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7D2AF2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97699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3BB166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B56747D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EBF8C72" w14:textId="77777777" w:rsidR="00EE251B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Cięcia  sanitarne wykonywać bardzo wczesną wiosną. Cięcia odmładzające wykonywać co 3-5 lat. 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 lub nawozami o przedłużonym działaniu. Roślina odporna na choroby i szkodniki.  </w:t>
            </w:r>
          </w:p>
        </w:tc>
      </w:tr>
      <w:tr w:rsidR="00EE251B" w:rsidRPr="00B1479E" w14:paraId="5DA28EAA" w14:textId="77777777" w:rsidTr="00005C8F">
        <w:tc>
          <w:tcPr>
            <w:tcW w:w="1413" w:type="dxa"/>
          </w:tcPr>
          <w:p w14:paraId="5465E582" w14:textId="77777777" w:rsidR="00EE251B" w:rsidRPr="00FE6EB5" w:rsidRDefault="00EE251B" w:rsidP="00EE251B">
            <w:pPr>
              <w:rPr>
                <w:rFonts w:ascii="Arial Narrow" w:hAnsi="Arial Narrow"/>
                <w:i/>
                <w:sz w:val="20"/>
                <w:szCs w:val="20"/>
              </w:rPr>
            </w:pPr>
            <w:r>
              <w:rPr>
                <w:rFonts w:ascii="Arial Narrow" w:hAnsi="Arial Narrow"/>
                <w:i/>
                <w:sz w:val="20"/>
                <w:szCs w:val="20"/>
              </w:rPr>
              <w:t xml:space="preserve">Lonicera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tatarica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Suchodrzew tatarski ‘Arnold Red’</w:t>
            </w:r>
          </w:p>
        </w:tc>
        <w:tc>
          <w:tcPr>
            <w:tcW w:w="709" w:type="dxa"/>
          </w:tcPr>
          <w:p w14:paraId="6422809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1AAC354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B852B34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ED7432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3372FA4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72B7A9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A0A24A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22C1C6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14AE5E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161944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782095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2ADF6A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6DC0B2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2A5CB7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2D7C43D7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343694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C29741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56BCBD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393959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FDDE61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ED006D3" w14:textId="77777777" w:rsidR="00EE251B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Aby zachować zwartą formę rośliny należy ją regularnie przycinać i formować. Cięcia sanitarne wykonywać bardzo wczesną wiosną. </w:t>
            </w:r>
            <w:r w:rsidR="00920C5B"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 w:rsidR="00920C5B"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 w:rsidR="00920C5B">
              <w:rPr>
                <w:rFonts w:ascii="Arial Narrow" w:hAnsi="Arial Narrow"/>
                <w:sz w:val="20"/>
                <w:szCs w:val="20"/>
              </w:rPr>
              <w:t xml:space="preserve"> ekologicznym lub nawozami o przedłużonym działaniu. Roślina bywa atakowana przez mszyce.  </w:t>
            </w:r>
          </w:p>
        </w:tc>
      </w:tr>
      <w:tr w:rsidR="00EE251B" w:rsidRPr="00B1479E" w14:paraId="76ECF252" w14:textId="77777777" w:rsidTr="00005C8F">
        <w:tc>
          <w:tcPr>
            <w:tcW w:w="1413" w:type="dxa"/>
          </w:tcPr>
          <w:p w14:paraId="4047EA92" w14:textId="77777777" w:rsidR="00EE251B" w:rsidRPr="001965E3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Philadelphus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Jaśminowiec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Albatre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1FEC29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425" w:type="dxa"/>
          </w:tcPr>
          <w:p w14:paraId="457B4B9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60F663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D1836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BAAF96E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92FEA3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E38561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24C30C4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F7727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2F03AD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50D5C1D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C93858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75457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7F7728D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2AF25029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CF9EC9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F54EF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FE24C5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79788D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B6859E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D4E7BB6" w14:textId="77777777" w:rsidR="00EE251B" w:rsidRDefault="00920C5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Podlewać regularnie w czasie suszy. Nawozić w kwietniu (po 2-3 latach od posadzenia). Cięcie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 xml:space="preserve">przeprowadzać po kwitnieniu, czyli </w:t>
            </w:r>
            <w:r w:rsidR="000214C2">
              <w:rPr>
                <w:rFonts w:ascii="Arial Narrow" w:hAnsi="Arial Narrow"/>
                <w:sz w:val="20"/>
                <w:szCs w:val="20"/>
              </w:rPr>
              <w:t xml:space="preserve">pod koniec czerwca lub w lipcu (ucinać 1/3 gałęzi) </w:t>
            </w:r>
          </w:p>
        </w:tc>
      </w:tr>
      <w:tr w:rsidR="00EE251B" w:rsidRPr="00B1479E" w14:paraId="235AAE1A" w14:textId="77777777" w:rsidTr="00005C8F">
        <w:tc>
          <w:tcPr>
            <w:tcW w:w="1413" w:type="dxa"/>
          </w:tcPr>
          <w:p w14:paraId="7B1921B5" w14:textId="77777777" w:rsidR="00EE251B" w:rsidRPr="00562F90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Philadelphus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coronarius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Jaśminowiec wonny </w:t>
            </w:r>
          </w:p>
        </w:tc>
        <w:tc>
          <w:tcPr>
            <w:tcW w:w="709" w:type="dxa"/>
          </w:tcPr>
          <w:p w14:paraId="0E2F0894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2-3 </w:t>
            </w:r>
          </w:p>
        </w:tc>
        <w:tc>
          <w:tcPr>
            <w:tcW w:w="425" w:type="dxa"/>
          </w:tcPr>
          <w:p w14:paraId="3D68D7E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A3087D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2D8672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F901A1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5C0508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DDD6EF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02F67DC8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5440DC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ED1D7B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34CCC4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445F9B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88C7BB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9630EE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283F6FB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4AD7103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CD5360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86EF1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58EBD1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FF9DC1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F7E8254" w14:textId="77777777" w:rsidR="00EE251B" w:rsidRDefault="000214C2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Podlewać regularnie w czasie suszy. Nawozić w kwietniu (po 2-3 latach od posadzenia). Cięcie przeprowadzać po kwitnieniu, czyli pod koniec czerwca lub w lipcu (ucinać 1/3 gałęzi)</w:t>
            </w:r>
          </w:p>
        </w:tc>
      </w:tr>
      <w:tr w:rsidR="00EE251B" w:rsidRPr="00B1479E" w14:paraId="0E6CC592" w14:textId="77777777" w:rsidTr="00005C8F">
        <w:tc>
          <w:tcPr>
            <w:tcW w:w="1413" w:type="dxa"/>
          </w:tcPr>
          <w:p w14:paraId="68D5F043" w14:textId="77777777" w:rsidR="00EE251B" w:rsidRPr="00562F90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Physocarpus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opulifolius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Pęcherznica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kalinolistna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Dart’s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Gold’ </w:t>
            </w:r>
          </w:p>
        </w:tc>
        <w:tc>
          <w:tcPr>
            <w:tcW w:w="709" w:type="dxa"/>
          </w:tcPr>
          <w:p w14:paraId="726F2BD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425" w:type="dxa"/>
          </w:tcPr>
          <w:p w14:paraId="2DF25184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42E1097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63F5051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5F8F6A3" w14:textId="77777777" w:rsidR="00EE251B" w:rsidRPr="00C1334E" w:rsidRDefault="00EE251B" w:rsidP="00EE251B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B1AA26F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D64049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16D00B2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DC06DC7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A403F37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DC5E53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F8413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DEA654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43AF74E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252E47E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B881C5C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B4FA45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CF204DA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BB10C96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23CDE30" w14:textId="77777777" w:rsidR="00EE251B" w:rsidRPr="00C1334E" w:rsidRDefault="00EE251B" w:rsidP="00EE251B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424AF7B" w14:textId="77777777" w:rsidR="00EE251B" w:rsidRDefault="000214C2" w:rsidP="00EE251B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 posadzeniu do żyznej gleby należy nawozić po upływie 3 lat lub w przypadku widocznego zahamowania wzrostu lub kwitnienia. Krzew kwitnie na ubiegłorocznych pędach. Przycięcie przed kwitnieniem spowoduje, że roślina nie wyda kwiatów. </w:t>
            </w:r>
          </w:p>
        </w:tc>
      </w:tr>
      <w:tr w:rsidR="000214C2" w:rsidRPr="00B1479E" w14:paraId="2DBB3AD4" w14:textId="77777777" w:rsidTr="00005C8F">
        <w:tc>
          <w:tcPr>
            <w:tcW w:w="1413" w:type="dxa"/>
          </w:tcPr>
          <w:p w14:paraId="7DE43B3E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Physocarpus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opulifolius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Pęcherznica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kalinolistna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‘Diabolo’</w:t>
            </w:r>
          </w:p>
        </w:tc>
        <w:tc>
          <w:tcPr>
            <w:tcW w:w="709" w:type="dxa"/>
          </w:tcPr>
          <w:p w14:paraId="37C1A51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1AE869C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12FF1F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763047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CAF6B12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0AB9EE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FCE10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A50EDC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DBDF1C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AF09ED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C0B094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E70D5B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9C2D7C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2DC6CB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D42B11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291BE8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478A8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F9A211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6F3D36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302202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397B302" w14:textId="77777777" w:rsidR="000214C2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do żyznej gleby należy nawozić po upływie 3 lat lub w przypadku widocznego zahamowania wzrostu lub kwitnienia. Krzew kwitnie na ubiegłorocznych pędach. Przycięcie przed kwitnieniem spowoduje, że roślina nie wyda kwiatów.</w:t>
            </w:r>
          </w:p>
        </w:tc>
      </w:tr>
      <w:tr w:rsidR="000214C2" w:rsidRPr="00B1479E" w14:paraId="39004517" w14:textId="77777777" w:rsidTr="00005C8F">
        <w:tc>
          <w:tcPr>
            <w:tcW w:w="1413" w:type="dxa"/>
          </w:tcPr>
          <w:p w14:paraId="02CCAE76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Physocarpus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opulifolius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Pęcherznica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kalinolistna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Luteus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14D975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18B4DB5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D4ED86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4D0217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A1AE6C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8AD424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D5280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16CE31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950C7B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B099F1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B288A9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D58E7D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6C2229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0B65A7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EB87B7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6664D7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DB6B88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5D2EFC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844CCF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77809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D8BD893" w14:textId="77777777" w:rsidR="000214C2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do żyznej gleby należy nawozić po upływie 3 lat lub w przypadku widocznego zahamowania wzrostu lub kwitnienia. Krzew kwitnie na ubiegłorocznych pędach. Przycięcie przed kwitnieniem spowoduje, że roślina nie wyda kwiatów.</w:t>
            </w:r>
          </w:p>
        </w:tc>
      </w:tr>
      <w:tr w:rsidR="000214C2" w:rsidRPr="00B1479E" w14:paraId="43B429B4" w14:textId="77777777" w:rsidTr="00005C8F">
        <w:tc>
          <w:tcPr>
            <w:tcW w:w="1413" w:type="dxa"/>
          </w:tcPr>
          <w:p w14:paraId="5A674AFC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Physocarpus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opulifolius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Pęcherznica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kalinolistna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‘Red Baron’</w:t>
            </w:r>
          </w:p>
        </w:tc>
        <w:tc>
          <w:tcPr>
            <w:tcW w:w="709" w:type="dxa"/>
          </w:tcPr>
          <w:p w14:paraId="47B4984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425" w:type="dxa"/>
          </w:tcPr>
          <w:p w14:paraId="76421FB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1C6FC4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9CA13E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86B51E6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831C67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986C6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A83475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55B17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7863E0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4059E7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69DA0A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29544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492FC5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5E65EB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1CC10D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CAE955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0A516C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866E1A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EA862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92A3806" w14:textId="77777777" w:rsidR="000214C2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do żyznej gleby należy nawozić po upływie 3 lat lub w przypadku widocznego zahamowania wzrostu lub kwitnienia. Krzew kwitnie na ubiegłorocznych pędach. Przycięcie przed kwitnieniem spowoduje, że roślina nie wyda kwiatów.</w:t>
            </w:r>
          </w:p>
        </w:tc>
      </w:tr>
      <w:tr w:rsidR="000214C2" w:rsidRPr="00B1479E" w14:paraId="572CFB04" w14:textId="77777777" w:rsidTr="00005C8F">
        <w:tc>
          <w:tcPr>
            <w:tcW w:w="1413" w:type="dxa"/>
          </w:tcPr>
          <w:p w14:paraId="71B0AAF7" w14:textId="77777777" w:rsidR="000214C2" w:rsidRPr="00C168B5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Abbotswood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19BB80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425" w:type="dxa"/>
          </w:tcPr>
          <w:p w14:paraId="6DEE8BA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36F58B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1ABF57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CF3E578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3B6D1E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9F9CA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614997A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4C75A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3497AA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4F3385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1C5ACD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83726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8C937F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A748E9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4900A5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4EA1F6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4C44E7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A03426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A188B4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AA49676" w14:textId="77777777" w:rsidR="000214C2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Silnie przycinać krzewy przed ruszeniem wegetacji. Roślina kwitnie latem na nowych pędach tegorocznych. Przycinanie wczesną wiosną poprawia żywotność rośliny. Po posadzeniu do żyznej gleby należy nawozić po upływie 3 lat lub w przypadku widocznego zahamowania wzrostu lub kwitnienia. Roślina posadzona na suchych stanowiskach może być atakowana przez przędziorka. </w:t>
            </w:r>
          </w:p>
        </w:tc>
      </w:tr>
      <w:tr w:rsidR="000214C2" w:rsidRPr="00B1479E" w14:paraId="651B0D0B" w14:textId="77777777" w:rsidTr="00005C8F">
        <w:tc>
          <w:tcPr>
            <w:tcW w:w="1413" w:type="dxa"/>
          </w:tcPr>
          <w:p w14:paraId="73A6B399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Longacre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5D44EB0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0,6</w:t>
            </w:r>
          </w:p>
        </w:tc>
        <w:tc>
          <w:tcPr>
            <w:tcW w:w="425" w:type="dxa"/>
          </w:tcPr>
          <w:p w14:paraId="37F9E59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8E93DC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6F3BB0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F5BF806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6470CC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EC1AE8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1750ECB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695547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9D7017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86146E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6EA80D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5E497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53465D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634CC3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28A45C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DA38BD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38281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367FA8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0257D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FF0D4A8" w14:textId="77777777" w:rsidR="000214C2" w:rsidRDefault="00497566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Silnie przycinać krzewy przed ruszeniem wegetacji. Roślina kwitnie latem na nowych pędach tegorocznych. Przycinanie wczesną wiosną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poprawia żywotność rośliny. Po posadzeniu do żyznej gleby należy nawozić po upływie 3 lat lub w przypadku widocznego zahamowania wzrostu lub kwitnienia. Roślina posadzona na suchych stanowiskach może być atakowana przez przędziorka.</w:t>
            </w:r>
          </w:p>
        </w:tc>
      </w:tr>
      <w:tr w:rsidR="000214C2" w:rsidRPr="00B1479E" w14:paraId="27E3A766" w14:textId="77777777" w:rsidTr="00005C8F">
        <w:tc>
          <w:tcPr>
            <w:tcW w:w="1413" w:type="dxa"/>
          </w:tcPr>
          <w:p w14:paraId="59D03AEF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lastRenderedPageBreak/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Manchu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471B7C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  <w:tc>
          <w:tcPr>
            <w:tcW w:w="425" w:type="dxa"/>
          </w:tcPr>
          <w:p w14:paraId="39A4BFD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0604D7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9885DB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F810C81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4C987D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26D55F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1787BF2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DBDB7A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23C46A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D6E861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41A5CD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268C86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8DDBE1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DD3211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7A894C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600C53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4C5C64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254BB5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A46DF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A1CA49B" w14:textId="77777777" w:rsidR="000214C2" w:rsidRDefault="00497566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Silnie przycinać krzewy przed ruszeniem wegetacji. Roślina kwitnie latem na nowych pędach tegorocznych. Przycinanie wczesną wiosną poprawia żywotność rośliny. Po posadzeniu do żyznej gleby należy nawozić po upływie 3 lat lub w przypadku widocznego zahamowania wzrostu lub kwitnienia. Roślina posadzona na suchych stanowiskach może być atakowana przez przędziorka.</w:t>
            </w:r>
          </w:p>
        </w:tc>
      </w:tr>
      <w:tr w:rsidR="000214C2" w:rsidRPr="00B1479E" w14:paraId="154422EB" w14:textId="77777777" w:rsidTr="00005C8F">
        <w:tc>
          <w:tcPr>
            <w:tcW w:w="1413" w:type="dxa"/>
          </w:tcPr>
          <w:p w14:paraId="6399CCC5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Marrob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E517DC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3754125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F4F760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66FEB1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E9BD269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AE3F14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5AC9A5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9AA027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A2DDA5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C1EE5A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85DC0B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B60B8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5E55A5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AC69D3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089D4B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2B16D6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BBFFAB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F020B94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C83297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ED9DDD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72082BB" w14:textId="77777777" w:rsidR="000214C2" w:rsidRDefault="00497566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Silnie przycinać krzewy przed ruszeniem wegetacji. Roślina kwitnie latem na nowych pędach tegorocznych. Przycinanie wczesną wiosną poprawia żywotność rośliny. Po posadzeniu do żyznej gleby należy nawozić po upływie 3 lat lub w przypadku widocznego zahamowania wzrostu lub kwitnienia. Roślina posadzona na suchych stanowiskach może być atakowana przez przędziorka.</w:t>
            </w:r>
          </w:p>
        </w:tc>
      </w:tr>
      <w:tr w:rsidR="000214C2" w:rsidRPr="00B1479E" w14:paraId="2E62D4C7" w14:textId="77777777" w:rsidTr="00005C8F">
        <w:tc>
          <w:tcPr>
            <w:tcW w:w="1413" w:type="dxa"/>
          </w:tcPr>
          <w:p w14:paraId="71FC42D2" w14:textId="77777777" w:rsidR="000214C2" w:rsidRPr="00FE6EB5" w:rsidRDefault="000214C2" w:rsidP="000214C2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Primrose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Beauty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59C6DF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0,7</w:t>
            </w:r>
          </w:p>
        </w:tc>
        <w:tc>
          <w:tcPr>
            <w:tcW w:w="425" w:type="dxa"/>
          </w:tcPr>
          <w:p w14:paraId="0D34A54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7B5864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9EE65A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BEB984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4DFF4D8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EC0A79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5FE8EF6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635A6E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34FB26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37BB06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2BF00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FA34F3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723170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2837087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24B808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58FDFEB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B8DF869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07FBD4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F8CD3EA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8AA754D" w14:textId="77777777" w:rsidR="000214C2" w:rsidRDefault="00497566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Silnie przycinać krzewy przed ruszeniem wegetacji. Roślina kwitnie latem na nowych pędach tegorocznych. Przycinanie wczesną wiosną poprawia żywotność rośliny. Po posadzeniu do żyznej gleby należy nawozić po upływie 3 lat lub w przypadku widocznego zahamowania wzrostu lub kwitnienia. Roślina posadzona na suchych stanowiskach może być atakowana przez przędziorka.</w:t>
            </w:r>
          </w:p>
        </w:tc>
      </w:tr>
      <w:tr w:rsidR="000214C2" w:rsidRPr="00B1479E" w14:paraId="5C48F5B0" w14:textId="77777777" w:rsidTr="00005C8F">
        <w:tc>
          <w:tcPr>
            <w:tcW w:w="1413" w:type="dxa"/>
          </w:tcPr>
          <w:p w14:paraId="2089ACEA" w14:textId="77777777" w:rsidR="000214C2" w:rsidRPr="00495EBD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Potentilla</w:t>
            </w:r>
            <w:proofErr w:type="spellEnd"/>
            <w:r w:rsidRPr="005024E6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5024E6">
              <w:rPr>
                <w:rFonts w:ascii="Arial Narrow" w:hAnsi="Arial Narrow"/>
                <w:i/>
                <w:sz w:val="20"/>
                <w:szCs w:val="20"/>
              </w:rPr>
              <w:t>fruticosa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Pięciornik krzewiasty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Yellow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Bird’</w:t>
            </w:r>
          </w:p>
        </w:tc>
        <w:tc>
          <w:tcPr>
            <w:tcW w:w="709" w:type="dxa"/>
          </w:tcPr>
          <w:p w14:paraId="5CBB3F9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1,0</w:t>
            </w:r>
          </w:p>
        </w:tc>
        <w:tc>
          <w:tcPr>
            <w:tcW w:w="425" w:type="dxa"/>
          </w:tcPr>
          <w:p w14:paraId="1683284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0ACC38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ED69B9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A1BBF81" w14:textId="77777777" w:rsidR="000214C2" w:rsidRPr="00C1334E" w:rsidRDefault="000214C2" w:rsidP="000214C2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58E94E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F4128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5376A080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8F82CD7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3DCDB85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ADE459F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21C97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3AB8D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2D2E00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EE891E1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B3146D2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C76B736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15F730D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5CD8ACC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9527C1E" w14:textId="77777777" w:rsidR="000214C2" w:rsidRPr="00C1334E" w:rsidRDefault="000214C2" w:rsidP="000214C2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C7053BA" w14:textId="77777777" w:rsidR="000214C2" w:rsidRDefault="00497566" w:rsidP="000214C2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Silnie przycinać krzewy przed ruszeniem wegetacji. Roślina kwitnie latem na nowych pędach tegorocznych. Przycinanie wczesną wiosną poprawia żywotność rośliny. Po posadzeniu do żyznej gleby należy nawozić po upływie 3 lat lub w przypadku widocznego zahamowania wzrostu lub kwitnienia. Roślina posadzona na suchych stanowiskach może być atakowana przez przędziorka.</w:t>
            </w:r>
          </w:p>
        </w:tc>
      </w:tr>
      <w:tr w:rsidR="00497566" w:rsidRPr="00B1479E" w14:paraId="6DA2ACF5" w14:textId="77777777" w:rsidTr="00005C8F">
        <w:tc>
          <w:tcPr>
            <w:tcW w:w="1413" w:type="dxa"/>
          </w:tcPr>
          <w:p w14:paraId="76064916" w14:textId="77777777" w:rsidR="00497566" w:rsidRPr="001965E3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82391C">
              <w:rPr>
                <w:rFonts w:ascii="Arial Narrow" w:hAnsi="Arial Narrow"/>
                <w:i/>
                <w:sz w:val="20"/>
                <w:szCs w:val="20"/>
              </w:rPr>
              <w:lastRenderedPageBreak/>
              <w:t>Pyracantha</w:t>
            </w:r>
            <w:proofErr w:type="spellEnd"/>
            <w:r w:rsidRPr="0082391C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Ognik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Golden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Charmer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A2EBD4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425" w:type="dxa"/>
          </w:tcPr>
          <w:p w14:paraId="1E1F9F5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E2F901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1B7758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24BE92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AAFAA8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02EAFF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A20D71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8E96B9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DD0A7C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8C20E6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7AF88B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41BD12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A32CF3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A44E82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08B9C6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6FAF82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50EAB8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7ED6A08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AD9852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5D5296A" w14:textId="77777777" w:rsidR="00497566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U dorosłych okazów – ciąć pędy boczne od marca do końca maja. Cięcie formujące </w:t>
            </w:r>
            <w:r w:rsidR="00802C56">
              <w:rPr>
                <w:rFonts w:ascii="Arial Narrow" w:hAnsi="Arial Narrow"/>
                <w:sz w:val="20"/>
                <w:szCs w:val="20"/>
              </w:rPr>
              <w:t xml:space="preserve">przed kwitnieniem przyczyni się do bogatego owocowania. Młode egzemplarze systematycznie podlewać (do czasu kiedy się przyjmą). Następnie nawadniać w czasie suszy. Sporadycznie nawozić nawozami wieloskładnikowymi o niskiej zawartości azotu. Przenawożenie spowoduje wystąpienie zarazy ogniowej. </w:t>
            </w:r>
          </w:p>
        </w:tc>
      </w:tr>
      <w:tr w:rsidR="00497566" w:rsidRPr="00B1479E" w14:paraId="4CE5D668" w14:textId="77777777" w:rsidTr="00005C8F">
        <w:tc>
          <w:tcPr>
            <w:tcW w:w="1413" w:type="dxa"/>
          </w:tcPr>
          <w:p w14:paraId="14D230F6" w14:textId="77777777" w:rsidR="00497566" w:rsidRPr="001965E3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82391C">
              <w:rPr>
                <w:rFonts w:ascii="Arial Narrow" w:hAnsi="Arial Narrow"/>
                <w:i/>
                <w:sz w:val="20"/>
                <w:szCs w:val="20"/>
              </w:rPr>
              <w:t>Pyracantha</w:t>
            </w:r>
            <w:proofErr w:type="spellEnd"/>
            <w:r w:rsidRPr="0082391C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Ognik ‘Teton’</w:t>
            </w:r>
          </w:p>
        </w:tc>
        <w:tc>
          <w:tcPr>
            <w:tcW w:w="709" w:type="dxa"/>
          </w:tcPr>
          <w:p w14:paraId="5EAD0DE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425" w:type="dxa"/>
          </w:tcPr>
          <w:p w14:paraId="2FFA59A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24DA77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1D831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F3B493F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075D6B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BA383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A0B6FC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3CABD1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3C4F8D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68C2A7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A473FC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A666FA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6D6936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50E22E5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0196BF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A50D0A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962822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327A49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E275A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4C822A4" w14:textId="77777777" w:rsidR="00497566" w:rsidRDefault="00802C5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U dorosłych okazów – ciąć pędy boczne od marca do końca maja. Cięcie formujące przed kwitnieniem przyczyni się do bogatego owocowania. Młode egzemplarze systematycznie podlewać (do czasu kiedy się przyjmą). Następnie nawadniać w czasie suszy. Sporadycznie nawozić nawozami wieloskładnikowymi o niskiej zawartości azotu. Przenawożenie spowoduje wystąpienie zarazy ogniowej.</w:t>
            </w:r>
          </w:p>
        </w:tc>
      </w:tr>
      <w:tr w:rsidR="00497566" w:rsidRPr="00B1479E" w14:paraId="07E5C4B8" w14:textId="77777777" w:rsidTr="00005C8F">
        <w:tc>
          <w:tcPr>
            <w:tcW w:w="1413" w:type="dxa"/>
          </w:tcPr>
          <w:p w14:paraId="285F22AF" w14:textId="77777777" w:rsidR="00497566" w:rsidRPr="001608C9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Ribes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alpinum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Porzeczka alpejska ‘Schmidt’ </w:t>
            </w:r>
          </w:p>
        </w:tc>
        <w:tc>
          <w:tcPr>
            <w:tcW w:w="709" w:type="dxa"/>
          </w:tcPr>
          <w:p w14:paraId="64C2515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1-2</w:t>
            </w:r>
          </w:p>
        </w:tc>
        <w:tc>
          <w:tcPr>
            <w:tcW w:w="425" w:type="dxa"/>
          </w:tcPr>
          <w:p w14:paraId="0DB65DA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8349A1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08B2A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9B9CCDD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7F5163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0625DA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8B08EF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86865E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81A398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11E4F2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2D06EB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133C4D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A1215B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02D8B3A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E70C5C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760B21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9D402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2B2CE3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09D063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730452B4" w14:textId="77777777" w:rsidR="00497566" w:rsidRDefault="00802C56" w:rsidP="00802C5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Świeżo posadzone rośliny należy obficie podlać, następnie regularnie nawadniać aż do chwili pełnego ukorzenienia. Nawozić kompostem lub nawozami mineralnymi o spowolnionym działaniu. Roślina tolerancyjna na cięcia. Żywopłot z porzeczki ciąć dwukrotnie (w czerwcu i sierpniu). </w:t>
            </w:r>
          </w:p>
        </w:tc>
      </w:tr>
      <w:tr w:rsidR="00497566" w:rsidRPr="00B1479E" w14:paraId="2045F37C" w14:textId="77777777" w:rsidTr="004C6B80">
        <w:trPr>
          <w:trHeight w:val="1359"/>
        </w:trPr>
        <w:tc>
          <w:tcPr>
            <w:tcW w:w="1413" w:type="dxa"/>
          </w:tcPr>
          <w:p w14:paraId="14B88E1B" w14:textId="77777777" w:rsidR="00497566" w:rsidRPr="001965E3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Ribes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sanguineum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Porzeczka krwista </w:t>
            </w:r>
          </w:p>
        </w:tc>
        <w:tc>
          <w:tcPr>
            <w:tcW w:w="709" w:type="dxa"/>
          </w:tcPr>
          <w:p w14:paraId="07304B5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1-2</w:t>
            </w:r>
          </w:p>
        </w:tc>
        <w:tc>
          <w:tcPr>
            <w:tcW w:w="425" w:type="dxa"/>
          </w:tcPr>
          <w:p w14:paraId="62C6546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DA064B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D45430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52A6A4C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73CA2E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C4241B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4E02CD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724739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C7358F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02A131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92C2FB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F2EE30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4C79CA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38D216F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EC839E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2623EE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E1380E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D45E49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5FE65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314CE95" w14:textId="77777777" w:rsidR="00497566" w:rsidRDefault="00802C5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Świeżo posadzone rośliny należy obficie podlać, następnie regularnie nawadniać aż do chwili pełnego ukorzenienia. Nawozić kompostem lub nawozami mineralnymi o spowolnionym działaniu. Roślina tolerancyjna na cięcia. Żywopłot z porzeczki ciąć dwukrotnie (w czerwcu i sierpniu).</w:t>
            </w:r>
          </w:p>
        </w:tc>
      </w:tr>
      <w:tr w:rsidR="00497566" w:rsidRPr="00B1479E" w14:paraId="00692A56" w14:textId="77777777" w:rsidTr="00005C8F">
        <w:tc>
          <w:tcPr>
            <w:tcW w:w="1413" w:type="dxa"/>
          </w:tcPr>
          <w:p w14:paraId="369AAF38" w14:textId="77777777" w:rsidR="00497566" w:rsidRPr="00562F90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608C9">
              <w:rPr>
                <w:rFonts w:ascii="Arial Narrow" w:hAnsi="Arial Narrow"/>
                <w:i/>
                <w:sz w:val="20"/>
                <w:szCs w:val="20"/>
              </w:rPr>
              <w:t>Sambucus</w:t>
            </w:r>
            <w:proofErr w:type="spellEnd"/>
            <w:r w:rsidRPr="001608C9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608C9">
              <w:rPr>
                <w:rFonts w:ascii="Arial Narrow" w:hAnsi="Arial Narrow"/>
                <w:i/>
                <w:sz w:val="20"/>
                <w:szCs w:val="20"/>
              </w:rPr>
              <w:t>nigra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Bez czarny ‘Gerda’</w:t>
            </w:r>
          </w:p>
        </w:tc>
        <w:tc>
          <w:tcPr>
            <w:tcW w:w="709" w:type="dxa"/>
          </w:tcPr>
          <w:p w14:paraId="6740C2A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25" w:type="dxa"/>
          </w:tcPr>
          <w:p w14:paraId="3A7822D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DDD3EF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C6422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FE5C97C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D6F6DA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6CF07D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F6DCC2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23ED63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FAC6C6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4C740E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B12939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B523B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A27A96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6E9A954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B5EB6B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B945B2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57ABF3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107649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3AB087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37090A0" w14:textId="77777777" w:rsidR="00497566" w:rsidRDefault="00AB707D" w:rsidP="00AB707D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Cięcia wykonywać wczesną wiosną. Nawozić tak jak inne rośliny ogrodowe: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Roślina odporna na choroby i szkodniki. </w:t>
            </w:r>
          </w:p>
        </w:tc>
      </w:tr>
      <w:tr w:rsidR="00497566" w:rsidRPr="00B1479E" w14:paraId="2627DBEC" w14:textId="77777777" w:rsidTr="00005C8F">
        <w:tc>
          <w:tcPr>
            <w:tcW w:w="1413" w:type="dxa"/>
          </w:tcPr>
          <w:p w14:paraId="5D89E168" w14:textId="77777777" w:rsidR="00497566" w:rsidRPr="00562F90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1608C9">
              <w:rPr>
                <w:rFonts w:ascii="Arial Narrow" w:hAnsi="Arial Narrow"/>
                <w:i/>
                <w:sz w:val="20"/>
                <w:szCs w:val="20"/>
              </w:rPr>
              <w:t>Sambucus</w:t>
            </w:r>
            <w:proofErr w:type="spellEnd"/>
            <w:r w:rsidRPr="001608C9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1608C9">
              <w:rPr>
                <w:rFonts w:ascii="Arial Narrow" w:hAnsi="Arial Narrow"/>
                <w:i/>
                <w:sz w:val="20"/>
                <w:szCs w:val="20"/>
              </w:rPr>
              <w:t>nigra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Bez czarny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Laciniata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D994D8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25" w:type="dxa"/>
          </w:tcPr>
          <w:p w14:paraId="4D3F970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B9275E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C146B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DC32F6C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3FF4AF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EC45B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A3A6E3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EA328C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460D46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1C1598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195197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FFDC5C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598AF2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2D83E81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86BCFC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0E4D0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EADA93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74141C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D853BD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B56A5EA" w14:textId="77777777" w:rsidR="00497566" w:rsidRDefault="00AB707D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Cięcia wykonywać wczesną wiosną. Nawozić tak jak inne rośliny ogrodowe: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Roślina odporna na choroby i szkodniki.</w:t>
            </w:r>
          </w:p>
        </w:tc>
      </w:tr>
      <w:tr w:rsidR="00497566" w:rsidRPr="00B1479E" w14:paraId="7BEA8A00" w14:textId="77777777" w:rsidTr="00005C8F">
        <w:tc>
          <w:tcPr>
            <w:tcW w:w="1413" w:type="dxa"/>
          </w:tcPr>
          <w:p w14:paraId="622CC55F" w14:textId="77777777" w:rsidR="00497566" w:rsidRPr="00FE6EB5" w:rsidRDefault="00497566" w:rsidP="004975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Sorbaria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sorbifolia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3A0339">
              <w:rPr>
                <w:rFonts w:ascii="Arial Narrow" w:hAnsi="Arial Narrow"/>
                <w:sz w:val="20"/>
                <w:szCs w:val="20"/>
              </w:rPr>
              <w:lastRenderedPageBreak/>
              <w:t>Tawlina jarzębolistna ‘</w:t>
            </w:r>
            <w:proofErr w:type="spellStart"/>
            <w:r w:rsidRPr="003A0339">
              <w:rPr>
                <w:rFonts w:ascii="Arial Narrow" w:hAnsi="Arial Narrow"/>
                <w:sz w:val="20"/>
                <w:szCs w:val="20"/>
              </w:rPr>
              <w:t>Sem</w:t>
            </w:r>
            <w:proofErr w:type="spellEnd"/>
            <w:r w:rsidRPr="003A0339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A9CC92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1-2</w:t>
            </w:r>
          </w:p>
        </w:tc>
        <w:tc>
          <w:tcPr>
            <w:tcW w:w="425" w:type="dxa"/>
          </w:tcPr>
          <w:p w14:paraId="1BDD5F0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693F13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49A1BC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7299097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09CDA2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6905B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440C521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7B6CAD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A90B60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CA42A8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100137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AF6E22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C4F58B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B0B878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45B031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293246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1E9994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9AB1D2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48A368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555A1528" w14:textId="77777777" w:rsidR="00497566" w:rsidRDefault="00AB707D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Roślina tolerancyjna na cięcie. Mocno przycinana tworzy zwarte krzewy. Po posadzeniu do żyznej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 xml:space="preserve">gleby należy nawozić po upływie 3 lat lub w przypadku widocznego zahamowania wzrostu lub kwitnienia. Roślina rzadko bywa atakowana przez choroby i szkodniki. </w:t>
            </w:r>
          </w:p>
        </w:tc>
      </w:tr>
      <w:tr w:rsidR="00497566" w:rsidRPr="00B1479E" w14:paraId="7EA325F4" w14:textId="77777777" w:rsidTr="00005C8F">
        <w:tc>
          <w:tcPr>
            <w:tcW w:w="1413" w:type="dxa"/>
          </w:tcPr>
          <w:p w14:paraId="6FBD2678" w14:textId="77777777" w:rsidR="00497566" w:rsidRPr="00FE6EB5" w:rsidRDefault="00497566" w:rsidP="004975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betulifolia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3A0339">
              <w:rPr>
                <w:rFonts w:ascii="Arial Narrow" w:hAnsi="Arial Narrow"/>
                <w:sz w:val="20"/>
                <w:szCs w:val="20"/>
              </w:rPr>
              <w:t xml:space="preserve">Tawuła </w:t>
            </w:r>
            <w:proofErr w:type="spellStart"/>
            <w:r w:rsidRPr="003A0339">
              <w:rPr>
                <w:rFonts w:ascii="Arial Narrow" w:hAnsi="Arial Narrow"/>
                <w:sz w:val="20"/>
                <w:szCs w:val="20"/>
              </w:rPr>
              <w:t>brzozolistna</w:t>
            </w:r>
            <w:proofErr w:type="spellEnd"/>
            <w:r w:rsidRPr="003A0339">
              <w:rPr>
                <w:rFonts w:ascii="Arial Narrow" w:hAnsi="Arial Narrow"/>
                <w:sz w:val="20"/>
                <w:szCs w:val="20"/>
              </w:rPr>
              <w:t xml:space="preserve"> ‘Tor’</w:t>
            </w:r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4679CF3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0,5-1,0</w:t>
            </w:r>
          </w:p>
        </w:tc>
        <w:tc>
          <w:tcPr>
            <w:tcW w:w="425" w:type="dxa"/>
          </w:tcPr>
          <w:p w14:paraId="4A0E5F8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474420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16851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9FC0504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4593F7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E5CB3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60B111C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4031C1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659655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E90886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CE99A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EAB17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7A78C8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11C716E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DC53E3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F03EE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5A956D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C746D4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916FC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B7ABCA1" w14:textId="77777777" w:rsidR="00497566" w:rsidRDefault="00AB707D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Przycinać zaraz po przekwitnięciu. Po posadzeniu do żyznej gleby należy nawozić po upływie 3 lat lub w przypadku widocznego zahamowania wzrostu lub kwitnienia. Roślina rzadko bywa atakowana przez choroby i szkodniki.</w:t>
            </w:r>
          </w:p>
        </w:tc>
      </w:tr>
      <w:tr w:rsidR="00497566" w:rsidRPr="00B1479E" w14:paraId="2FC355A9" w14:textId="77777777" w:rsidTr="00005C8F">
        <w:tc>
          <w:tcPr>
            <w:tcW w:w="1413" w:type="dxa"/>
          </w:tcPr>
          <w:p w14:paraId="53F40E0E" w14:textId="77777777" w:rsidR="00497566" w:rsidRPr="00FE6EB5" w:rsidRDefault="00497566" w:rsidP="004975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densiflora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1B7F7F">
              <w:rPr>
                <w:rFonts w:ascii="Arial Narrow" w:hAnsi="Arial Narrow"/>
                <w:sz w:val="20"/>
                <w:szCs w:val="20"/>
              </w:rPr>
              <w:t xml:space="preserve">Tawuła </w:t>
            </w:r>
            <w:proofErr w:type="spellStart"/>
            <w:r w:rsidRPr="001B7F7F">
              <w:rPr>
                <w:rFonts w:ascii="Arial Narrow" w:hAnsi="Arial Narrow"/>
                <w:sz w:val="20"/>
                <w:szCs w:val="20"/>
              </w:rPr>
              <w:t>gęstokwiatowa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54CC183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0,8</w:t>
            </w:r>
          </w:p>
        </w:tc>
        <w:tc>
          <w:tcPr>
            <w:tcW w:w="425" w:type="dxa"/>
          </w:tcPr>
          <w:p w14:paraId="34C9A36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68DE9A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49799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6CA9277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2461956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AD76C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FB2420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49CC87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DC230C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DD51B3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381717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7EB627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C2E10F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E4E302C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89ACA7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55555AD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C494A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187BD7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7C15D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65E6E89" w14:textId="77777777" w:rsidR="00497566" w:rsidRDefault="00AB707D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 posadzeniu do żyznej gleby należy nawozić po upływie 3 lat lub w przypadku widocznego zahamowania wzrostu lub kwitnienia. Roślina tolerancyjna na cięcie. Roślina rzadko bywa atakowana przez choroby i szkodniki.</w:t>
            </w:r>
          </w:p>
        </w:tc>
      </w:tr>
      <w:tr w:rsidR="00497566" w:rsidRPr="00B1479E" w14:paraId="1E9C2BBB" w14:textId="77777777" w:rsidTr="00005C8F">
        <w:tc>
          <w:tcPr>
            <w:tcW w:w="1413" w:type="dxa"/>
          </w:tcPr>
          <w:p w14:paraId="73BA10B4" w14:textId="77777777" w:rsidR="00497566" w:rsidRPr="00FE6EB5" w:rsidRDefault="00497566" w:rsidP="004975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 w:rsidRPr="00FE6EB5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 ‘</w:t>
            </w:r>
            <w:proofErr w:type="spellStart"/>
            <w:r w:rsidRPr="00FE6EB5">
              <w:rPr>
                <w:rFonts w:ascii="Arial Narrow" w:hAnsi="Arial Narrow"/>
                <w:sz w:val="20"/>
                <w:szCs w:val="20"/>
              </w:rPr>
              <w:t>Albiflora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41FC13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0,5 – 0,8 </w:t>
            </w:r>
          </w:p>
        </w:tc>
        <w:tc>
          <w:tcPr>
            <w:tcW w:w="425" w:type="dxa"/>
          </w:tcPr>
          <w:p w14:paraId="1143AC7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C3B995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5763EC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45222BD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E0BA87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49D39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0B4707D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04C7F4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577B75B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CC1DE1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47330B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20B41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BA8FD5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D0BD48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9E5751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2CAE8B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4EDF8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5E2A55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2EE16AE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2E8F8C3" w14:textId="77777777" w:rsidR="00497566" w:rsidRDefault="00AB707D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tak jak inne rośliny ogrodowe: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 </w:t>
            </w:r>
          </w:p>
        </w:tc>
      </w:tr>
      <w:tr w:rsidR="00497566" w:rsidRPr="00B1479E" w14:paraId="311610D5" w14:textId="77777777" w:rsidTr="00005C8F">
        <w:tc>
          <w:tcPr>
            <w:tcW w:w="1413" w:type="dxa"/>
          </w:tcPr>
          <w:p w14:paraId="68466512" w14:textId="77777777" w:rsidR="00497566" w:rsidRPr="00FE6EB5" w:rsidRDefault="00497566" w:rsidP="00497566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 w:rsidRPr="00FE6EB5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‘Anthony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FA04FF5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0,5-1,0</w:t>
            </w:r>
          </w:p>
        </w:tc>
        <w:tc>
          <w:tcPr>
            <w:tcW w:w="425" w:type="dxa"/>
          </w:tcPr>
          <w:p w14:paraId="742863D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C8AF011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928A89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7D8C90D" w14:textId="77777777" w:rsidR="00497566" w:rsidRPr="00C1334E" w:rsidRDefault="00497566" w:rsidP="0049756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2A5DEE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064FC0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7D25E757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2290166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A27653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462F3E8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333C799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47D1AE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E7D5C4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A4A7D52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6B65E9F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D58DD90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538DB6A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146665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4D03873" w14:textId="77777777" w:rsidR="00497566" w:rsidRPr="00C1334E" w:rsidRDefault="00497566" w:rsidP="0049756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3125365" w14:textId="77777777" w:rsidR="00497566" w:rsidRDefault="00AB707D" w:rsidP="00AB707D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</w:t>
            </w:r>
            <w:r w:rsidR="008A0008">
              <w:rPr>
                <w:rFonts w:ascii="Arial Narrow" w:hAnsi="Arial Narrow"/>
                <w:sz w:val="20"/>
                <w:szCs w:val="20"/>
              </w:rPr>
              <w:t xml:space="preserve">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3C18A899" w14:textId="77777777" w:rsidTr="00005C8F">
        <w:tc>
          <w:tcPr>
            <w:tcW w:w="1413" w:type="dxa"/>
          </w:tcPr>
          <w:p w14:paraId="36908C61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 w:rsidRPr="00FE6EB5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Firelight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266264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425" w:type="dxa"/>
          </w:tcPr>
          <w:p w14:paraId="03D73EC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38EEDC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D4463E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3B862F6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3B9685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AE567F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2DD240B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609084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38FE2F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203D12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77BF62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9EEAF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0A9EE5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622A225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573C15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4CDE64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06FA7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8C2AF0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FC22BB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713C27B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tak jak inne rośliny ogrodowe: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5F2BB61E" w14:textId="77777777" w:rsidTr="00005C8F">
        <w:tc>
          <w:tcPr>
            <w:tcW w:w="1413" w:type="dxa"/>
          </w:tcPr>
          <w:p w14:paraId="1908CD1A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 w:rsidRPr="00FE6EB5"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 w:rsidRPr="00FE6EB5"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Froebelii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1B117E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0,5-1</w:t>
            </w:r>
          </w:p>
        </w:tc>
        <w:tc>
          <w:tcPr>
            <w:tcW w:w="425" w:type="dxa"/>
          </w:tcPr>
          <w:p w14:paraId="01EF521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52BF26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001C6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94F7C2F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95BD0D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67CA0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62BE6D6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E77A96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FAA28D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DEC71F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2DD696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32239C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30ECC6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9C447B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A00D99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DA8CEC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1155F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41D103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A0331F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7A0CED6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tak jak inne rośliny ogrodowe: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Jeśli wystąpią jakiekolwiek choroby, najlepiej krzew od razu przyciąć i pozbyć się zainfekowanych części.</w:t>
            </w:r>
          </w:p>
        </w:tc>
      </w:tr>
      <w:tr w:rsidR="008A0008" w:rsidRPr="00B1479E" w14:paraId="69302AC5" w14:textId="77777777" w:rsidTr="00005C8F">
        <w:tc>
          <w:tcPr>
            <w:tcW w:w="1413" w:type="dxa"/>
          </w:tcPr>
          <w:p w14:paraId="2AF67697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FE6EB5">
              <w:rPr>
                <w:rFonts w:ascii="Arial Narrow" w:hAnsi="Arial Narrow"/>
                <w:sz w:val="20"/>
                <w:szCs w:val="20"/>
              </w:rPr>
              <w:t>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042B9E">
              <w:rPr>
                <w:rFonts w:ascii="Arial Narrow" w:hAnsi="Arial Narrow"/>
                <w:sz w:val="20"/>
                <w:szCs w:val="20"/>
              </w:rPr>
              <w:t>‘</w:t>
            </w:r>
            <w:proofErr w:type="spellStart"/>
            <w:r w:rsidRPr="00042B9E">
              <w:rPr>
                <w:rFonts w:ascii="Arial Narrow" w:hAnsi="Arial Narrow"/>
                <w:sz w:val="20"/>
                <w:szCs w:val="20"/>
              </w:rPr>
              <w:t>Golden</w:t>
            </w:r>
            <w:proofErr w:type="spellEnd"/>
            <w:r w:rsidRPr="00042B9E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042B9E">
              <w:rPr>
                <w:rFonts w:ascii="Arial Narrow" w:hAnsi="Arial Narrow"/>
                <w:sz w:val="20"/>
                <w:szCs w:val="20"/>
              </w:rPr>
              <w:t>Princess</w:t>
            </w:r>
            <w:proofErr w:type="spellEnd"/>
            <w:r w:rsidRPr="00042B9E">
              <w:rPr>
                <w:rFonts w:ascii="Arial Narrow" w:hAnsi="Arial Narrow"/>
                <w:sz w:val="20"/>
                <w:szCs w:val="20"/>
              </w:rPr>
              <w:t>’</w:t>
            </w:r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4C30429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425" w:type="dxa"/>
          </w:tcPr>
          <w:p w14:paraId="72777C7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CEF94E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E2F9B6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369E7FB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0F5640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10BEE5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71C41CA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B8B4B3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9D076A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D640AE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203290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E4A5EC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62261E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101235C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5A5035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67E968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1614BB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CA1F4A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C32C63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2EA14E4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0BA17B5F" w14:textId="77777777" w:rsidTr="00005C8F">
        <w:tc>
          <w:tcPr>
            <w:tcW w:w="1413" w:type="dxa"/>
          </w:tcPr>
          <w:p w14:paraId="77E5AD65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Goldflame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4139E6C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0,8</w:t>
            </w:r>
          </w:p>
        </w:tc>
        <w:tc>
          <w:tcPr>
            <w:tcW w:w="425" w:type="dxa"/>
          </w:tcPr>
          <w:p w14:paraId="6556B66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AA09F6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F0F1FC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24329CD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5A777C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4AA48F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03BDC60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262F16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8D2F33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C9BB8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2B2FF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8DCB48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605B08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5351E19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74840B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E669D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76548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3194FA7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B5A392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0F500376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5DBF7D3A" w14:textId="77777777" w:rsidTr="00005C8F">
        <w:tc>
          <w:tcPr>
            <w:tcW w:w="1413" w:type="dxa"/>
          </w:tcPr>
          <w:p w14:paraId="4D069326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Goldmound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1047F60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  <w:tc>
          <w:tcPr>
            <w:tcW w:w="425" w:type="dxa"/>
          </w:tcPr>
          <w:p w14:paraId="33B5CFC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0F17E8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8EF9F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717A603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148868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5E914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54F9657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EB6FB1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CCBB8A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E7714D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683F5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5303B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EC32B6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063C0D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DE8DB9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3CABC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798056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E134AB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525CDE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6581F8E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660C6990" w14:textId="77777777" w:rsidTr="00005C8F">
        <w:tc>
          <w:tcPr>
            <w:tcW w:w="1413" w:type="dxa"/>
          </w:tcPr>
          <w:p w14:paraId="1633F077" w14:textId="77777777" w:rsidR="008A0008" w:rsidRPr="00495EBD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japonica</w:t>
            </w:r>
            <w:proofErr w:type="spellEnd"/>
            <w:r w:rsidRPr="00FE6EB5">
              <w:rPr>
                <w:rFonts w:ascii="Arial Narrow" w:hAnsi="Arial Narrow"/>
                <w:sz w:val="20"/>
                <w:szCs w:val="20"/>
              </w:rPr>
              <w:t xml:space="preserve"> Tawuła japońska</w:t>
            </w:r>
            <w:r>
              <w:rPr>
                <w:rFonts w:ascii="Arial Narrow" w:hAnsi="Arial Narrow"/>
                <w:sz w:val="20"/>
                <w:szCs w:val="20"/>
              </w:rPr>
              <w:t xml:space="preserve"> ‘Little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Princess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19CC94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  <w:tc>
          <w:tcPr>
            <w:tcW w:w="425" w:type="dxa"/>
          </w:tcPr>
          <w:p w14:paraId="56E20CD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9139DD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09A7BF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191DA05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365A2E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27040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5CD382B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94AD3F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6B18B2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433753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5256F7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832EF7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518A48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5D6BDCA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DFBD85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1A66E6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8E50F4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687C55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1A9D34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B1B0144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44B99498" w14:textId="77777777" w:rsidTr="00005C8F">
        <w:tc>
          <w:tcPr>
            <w:tcW w:w="1413" w:type="dxa"/>
          </w:tcPr>
          <w:p w14:paraId="053AADAE" w14:textId="77777777" w:rsidR="008A0008" w:rsidRPr="001965E3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nipponica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FE6EB5">
              <w:rPr>
                <w:rFonts w:ascii="Arial Narrow" w:hAnsi="Arial Narrow"/>
                <w:sz w:val="20"/>
                <w:szCs w:val="20"/>
              </w:rPr>
              <w:t xml:space="preserve">Tawuła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nippońska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June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Bride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’ </w:t>
            </w:r>
          </w:p>
        </w:tc>
        <w:tc>
          <w:tcPr>
            <w:tcW w:w="709" w:type="dxa"/>
          </w:tcPr>
          <w:p w14:paraId="3725A30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39ED4EC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FF47B2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124F32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19158FE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00FCDB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954676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60EFC6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7F524B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28EC75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82317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FAF97E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E63BA0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62E3BBF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55ADBE8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057320C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CBE378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8662FA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340120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C00A55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FD475D6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1673B5E0" w14:textId="77777777" w:rsidTr="00005C8F">
        <w:tc>
          <w:tcPr>
            <w:tcW w:w="1413" w:type="dxa"/>
          </w:tcPr>
          <w:p w14:paraId="1E865CD1" w14:textId="77777777" w:rsidR="008A0008" w:rsidRPr="001965E3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nipponica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FE6EB5">
              <w:rPr>
                <w:rFonts w:ascii="Arial Narrow" w:hAnsi="Arial Narrow"/>
                <w:sz w:val="20"/>
                <w:szCs w:val="20"/>
              </w:rPr>
              <w:t xml:space="preserve">Tawuła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lastRenderedPageBreak/>
              <w:t>nippońska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Snowmound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23A3905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1,5</w:t>
            </w:r>
          </w:p>
        </w:tc>
        <w:tc>
          <w:tcPr>
            <w:tcW w:w="425" w:type="dxa"/>
          </w:tcPr>
          <w:p w14:paraId="54E578A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253769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6F94E5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53FC830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AEF9CB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55C436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F92399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7B8C6D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6B06C7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93EB71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603230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164BC4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097FB1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5188482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744576E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7EF819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A4B597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7B5163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22BF0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750686F1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Jeśli wystąpią jakiekolwiek choroby, najlepiej krzew od razu przyciąć i pozbyć się zainfekowanych części.</w:t>
            </w:r>
          </w:p>
        </w:tc>
      </w:tr>
      <w:tr w:rsidR="008A0008" w:rsidRPr="00B1479E" w14:paraId="21E128C7" w14:textId="77777777" w:rsidTr="00005C8F">
        <w:tc>
          <w:tcPr>
            <w:tcW w:w="1413" w:type="dxa"/>
          </w:tcPr>
          <w:p w14:paraId="7015229F" w14:textId="77777777" w:rsidR="008A0008" w:rsidRPr="001608C9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vanhouttei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Tawuła van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Houtte’a</w:t>
            </w:r>
            <w:proofErr w:type="spellEnd"/>
          </w:p>
        </w:tc>
        <w:tc>
          <w:tcPr>
            <w:tcW w:w="709" w:type="dxa"/>
          </w:tcPr>
          <w:p w14:paraId="75DE1C3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425" w:type="dxa"/>
          </w:tcPr>
          <w:p w14:paraId="64ECED3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054B68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EB8D0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38DDE57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497B49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AF861A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55C7C24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B74D9A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CCF074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D5620F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C3B107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F3D80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5B2ADB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2BE983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4E2A7A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1645E56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7E0A9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86A085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6CEF39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C6460C5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2BA4FD24" w14:textId="77777777" w:rsidTr="00005C8F">
        <w:tc>
          <w:tcPr>
            <w:tcW w:w="1413" w:type="dxa"/>
          </w:tcPr>
          <w:p w14:paraId="55E63182" w14:textId="77777777" w:rsidR="008A0008" w:rsidRPr="001965E3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Spiraea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vanhouttei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Tawuła van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Houtte’a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‘Gold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Fountain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7B06328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37CE1B6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8FDD95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D86DA4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970DEAF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A1BDA4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992D08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057B8E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05DE75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D80B18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D272F0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343249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1DF65A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24ADB3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4CC8548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3C6065F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3465C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A328F1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0A742F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BC1A62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F0FC929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kompostem,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biohumusem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ekologicznym lun nawozem o przedłużonym działaniu. Ciąć dwa razy w roku: bardzo wczesną wiosną i po głównym kwitnieniu. Krzew odporny na choroby i szkodniki. Jeśli wystąpią jakiekolwiek choroby, najlepiej krzew od razu przyciąć i pozbyć się zainfekowanych części.</w:t>
            </w:r>
          </w:p>
        </w:tc>
      </w:tr>
      <w:tr w:rsidR="008A0008" w:rsidRPr="00B1479E" w14:paraId="20E54C0C" w14:textId="77777777" w:rsidTr="00005C8F">
        <w:tc>
          <w:tcPr>
            <w:tcW w:w="1413" w:type="dxa"/>
          </w:tcPr>
          <w:p w14:paraId="73902059" w14:textId="77777777" w:rsidR="008A0008" w:rsidRPr="00B72A26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Symphoricarpos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albus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var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. </w:t>
            </w:r>
            <w:proofErr w:type="spellStart"/>
            <w:r w:rsidRPr="00B72A26">
              <w:rPr>
                <w:rFonts w:ascii="Arial Narrow" w:hAnsi="Arial Narrow"/>
                <w:i/>
                <w:sz w:val="20"/>
                <w:szCs w:val="20"/>
              </w:rPr>
              <w:t>Laevigatus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Śnieguliczka biała odm. naga </w:t>
            </w:r>
          </w:p>
        </w:tc>
        <w:tc>
          <w:tcPr>
            <w:tcW w:w="709" w:type="dxa"/>
          </w:tcPr>
          <w:p w14:paraId="7B35E11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1-2</w:t>
            </w:r>
          </w:p>
        </w:tc>
        <w:tc>
          <w:tcPr>
            <w:tcW w:w="425" w:type="dxa"/>
          </w:tcPr>
          <w:p w14:paraId="5D099C8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4C5D6A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4C8C40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515D21B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112A362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B6CD9B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9E980B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DFB1B7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55A305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FFCB68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CF3DCE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26E145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440EE44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A5985F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2775115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1275B2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DE0962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5BED055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EF3F82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0831C66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Nawozić w kwietniu-maju. Roślina nie ma dużych wymagań pokarmowych. Wystarczą 1-2 dawki nawozu do roślin kwitnących wg dawki na opakowaniu, w odstępach 2-3 tygodnie. Cięcie: marzec-lipiec. </w:t>
            </w:r>
          </w:p>
        </w:tc>
      </w:tr>
      <w:tr w:rsidR="008A0008" w:rsidRPr="00B1479E" w14:paraId="44B55914" w14:textId="77777777" w:rsidTr="00005C8F">
        <w:tc>
          <w:tcPr>
            <w:tcW w:w="1413" w:type="dxa"/>
          </w:tcPr>
          <w:p w14:paraId="17A33DC8" w14:textId="77777777" w:rsidR="008A0008" w:rsidRPr="00562F90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Symphoricarpos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×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doorenbosii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517172">
              <w:rPr>
                <w:rFonts w:ascii="Arial Narrow" w:hAnsi="Arial Narrow"/>
                <w:sz w:val="20"/>
                <w:szCs w:val="20"/>
              </w:rPr>
              <w:t xml:space="preserve">Śnieguliczka </w:t>
            </w:r>
            <w:proofErr w:type="spellStart"/>
            <w:r w:rsidRPr="00517172">
              <w:rPr>
                <w:rFonts w:ascii="Arial Narrow" w:hAnsi="Arial Narrow"/>
                <w:sz w:val="20"/>
                <w:szCs w:val="20"/>
              </w:rPr>
              <w:t>Doorenbosa</w:t>
            </w:r>
            <w:proofErr w:type="spellEnd"/>
            <w:r w:rsidRPr="00517172">
              <w:rPr>
                <w:rFonts w:ascii="Arial Narrow" w:hAnsi="Arial Narrow"/>
                <w:sz w:val="20"/>
                <w:szCs w:val="20"/>
              </w:rPr>
              <w:t xml:space="preserve"> ‘</w:t>
            </w:r>
            <w:proofErr w:type="spellStart"/>
            <w:r w:rsidRPr="00517172">
              <w:rPr>
                <w:rFonts w:ascii="Arial Narrow" w:hAnsi="Arial Narrow"/>
                <w:sz w:val="20"/>
                <w:szCs w:val="20"/>
              </w:rPr>
              <w:t>Amethyst</w:t>
            </w:r>
            <w:proofErr w:type="spellEnd"/>
            <w:r w:rsidRPr="00517172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6C85D7D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425" w:type="dxa"/>
          </w:tcPr>
          <w:p w14:paraId="65B5C65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0987E2C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D13FC4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2C31A85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1DD468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0E72CD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FB0FE3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4164FD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701B13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76F94B9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4D60FA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322BF2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70BF3F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09B186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9051BA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4030B3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3D24D1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65E36A5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072FAB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60A503F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Nawozić w kwietniu-maju. Roślina nie ma dużych wymagań pokarmowych. Wystarczą 1-2 dawki nawozu do roślin kwitnących wg dawki na opakowaniu, w odstępach 2-3 tygodnie. Cięcie: marzec-lipiec.</w:t>
            </w:r>
          </w:p>
        </w:tc>
      </w:tr>
      <w:tr w:rsidR="008A0008" w:rsidRPr="00B1479E" w14:paraId="686AD21C" w14:textId="77777777" w:rsidTr="00005C8F">
        <w:tc>
          <w:tcPr>
            <w:tcW w:w="1413" w:type="dxa"/>
          </w:tcPr>
          <w:p w14:paraId="7C272615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Symphoricarpos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orbiculatus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517172">
              <w:rPr>
                <w:rFonts w:ascii="Arial Narrow" w:hAnsi="Arial Narrow"/>
                <w:sz w:val="20"/>
                <w:szCs w:val="20"/>
              </w:rPr>
              <w:t>Śnieguliczka koralowa</w:t>
            </w:r>
          </w:p>
        </w:tc>
        <w:tc>
          <w:tcPr>
            <w:tcW w:w="709" w:type="dxa"/>
          </w:tcPr>
          <w:p w14:paraId="04ED015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1-1,5</w:t>
            </w:r>
          </w:p>
        </w:tc>
        <w:tc>
          <w:tcPr>
            <w:tcW w:w="425" w:type="dxa"/>
          </w:tcPr>
          <w:p w14:paraId="13586CD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254944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1CA352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565D138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2E17FFB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BA46C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2A393F3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13A15E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C67870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AB4DDD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7AFF61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481DBC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4D8427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0779E64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A83397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740224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27009C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1F333D0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BB82DE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33C6B06B" w14:textId="77777777" w:rsidR="008A0008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Nawozić w kwietniu-maju. Roślina nie ma dużych wymagań pokarmowych. Wystarczą 1-2 dawki nawozu do roślin kwitnących wg dawki na opakowaniu, w odstępach 2-3 tygodnie. Cięcie: marzec-lipiec.</w:t>
            </w:r>
          </w:p>
        </w:tc>
      </w:tr>
      <w:tr w:rsidR="008A0008" w:rsidRPr="00B1479E" w14:paraId="61E1272A" w14:textId="77777777" w:rsidTr="00005C8F">
        <w:tc>
          <w:tcPr>
            <w:tcW w:w="1413" w:type="dxa"/>
          </w:tcPr>
          <w:p w14:paraId="650B62D2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r>
              <w:rPr>
                <w:rFonts w:ascii="Arial Narrow" w:hAnsi="Arial Narrow"/>
                <w:i/>
                <w:sz w:val="20"/>
                <w:szCs w:val="20"/>
              </w:rPr>
              <w:t xml:space="preserve">Syringa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meyeri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517172">
              <w:rPr>
                <w:rFonts w:ascii="Arial Narrow" w:hAnsi="Arial Narrow"/>
                <w:sz w:val="20"/>
                <w:szCs w:val="20"/>
              </w:rPr>
              <w:t>Lilak Meyera ‘</w:t>
            </w:r>
            <w:proofErr w:type="spellStart"/>
            <w:r w:rsidRPr="00517172">
              <w:rPr>
                <w:rFonts w:ascii="Arial Narrow" w:hAnsi="Arial Narrow"/>
                <w:sz w:val="20"/>
                <w:szCs w:val="20"/>
              </w:rPr>
              <w:t>Palibin</w:t>
            </w:r>
            <w:proofErr w:type="spellEnd"/>
            <w:r w:rsidRPr="00517172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0DB0CA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1-1,5</w:t>
            </w:r>
          </w:p>
        </w:tc>
        <w:tc>
          <w:tcPr>
            <w:tcW w:w="425" w:type="dxa"/>
          </w:tcPr>
          <w:p w14:paraId="6E81078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670AD45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580A3D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31B06BD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EDE560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29639E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183949F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8D633E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7C93370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B40F1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4B4D5A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874524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184A6D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1901390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5EF6BBB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A8BDEA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2E8921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F3960C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741DB9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649276B7" w14:textId="77777777" w:rsidR="008A0008" w:rsidRDefault="004C6B80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Młode rośliny należy umiarkowanie podlewać, starsze – w czasie suszy. Nawozić w kwietniu nawozem wieloskładnikowym do krzewów kwitnących. Ciąć po kwitnieniu (połowa czerwca) </w:t>
            </w:r>
          </w:p>
        </w:tc>
      </w:tr>
      <w:tr w:rsidR="008A0008" w:rsidRPr="00B1479E" w14:paraId="049A4AF6" w14:textId="77777777" w:rsidTr="00005C8F">
        <w:tc>
          <w:tcPr>
            <w:tcW w:w="1413" w:type="dxa"/>
          </w:tcPr>
          <w:p w14:paraId="15A86A8D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Tamarix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gallica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927098">
              <w:rPr>
                <w:rFonts w:ascii="Arial Narrow" w:hAnsi="Arial Narrow"/>
                <w:sz w:val="20"/>
                <w:szCs w:val="20"/>
              </w:rPr>
              <w:t>Tamaryszek francuski</w:t>
            </w:r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</w:tcPr>
          <w:p w14:paraId="790C531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2-3</w:t>
            </w:r>
          </w:p>
        </w:tc>
        <w:tc>
          <w:tcPr>
            <w:tcW w:w="425" w:type="dxa"/>
          </w:tcPr>
          <w:p w14:paraId="68DCE8E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DDFEBD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2667B1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008D8E0F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18F815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9626AD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1FA94C7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CE737F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0D5AC43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E254DE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2829DF4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664F5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14FFE76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85CFF82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62C2F4B1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C321BA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95C422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36242C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BA9CFF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2C9C55F4" w14:textId="77777777" w:rsidR="008A0008" w:rsidRDefault="004C6B80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Podlewać regularnie – szczególnie w czasie suszy. Roślina dobrze znosi cięcia. Pierwsze cięcie tuż po posadzeniu (przyciąć na wysokość 30 cm). Co roku, wiosną, skracanie gałęzi o 1/3 do ½ długości.</w:t>
            </w:r>
          </w:p>
        </w:tc>
      </w:tr>
      <w:tr w:rsidR="008A0008" w:rsidRPr="00B1479E" w14:paraId="23A5274B" w14:textId="77777777" w:rsidTr="00005C8F">
        <w:tc>
          <w:tcPr>
            <w:tcW w:w="1413" w:type="dxa"/>
          </w:tcPr>
          <w:p w14:paraId="2E3A6043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lastRenderedPageBreak/>
              <w:t>Viburnum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lantana </w:t>
            </w:r>
            <w:r w:rsidRPr="00927098">
              <w:rPr>
                <w:rFonts w:ascii="Arial Narrow" w:hAnsi="Arial Narrow"/>
                <w:sz w:val="20"/>
                <w:szCs w:val="20"/>
              </w:rPr>
              <w:t>Kalina hordowina</w:t>
            </w:r>
          </w:p>
        </w:tc>
        <w:tc>
          <w:tcPr>
            <w:tcW w:w="709" w:type="dxa"/>
          </w:tcPr>
          <w:p w14:paraId="108BBA3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3-4</w:t>
            </w:r>
          </w:p>
        </w:tc>
        <w:tc>
          <w:tcPr>
            <w:tcW w:w="425" w:type="dxa"/>
          </w:tcPr>
          <w:p w14:paraId="5B739B9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7D24878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D70558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598E1640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3AF878FB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694605F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E5F5A8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6B1FB9D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3B284E2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44C310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A0185C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774F70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1D35D76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8" w:type="dxa"/>
          </w:tcPr>
          <w:p w14:paraId="3595810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383D7F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3401D4B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454A0EC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524C44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E8A9A2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1649AE01" w14:textId="77777777" w:rsidR="008A0008" w:rsidRDefault="004C6B80" w:rsidP="004C6B80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Cięcia wykonywać wczesną wiosną. Nawozić preparatami dla roślin iglastych. Roślina może być atakowana przez mszyce. </w:t>
            </w:r>
          </w:p>
        </w:tc>
      </w:tr>
      <w:tr w:rsidR="008A0008" w:rsidRPr="00B1479E" w14:paraId="1B0104BE" w14:textId="77777777" w:rsidTr="00005C8F">
        <w:tc>
          <w:tcPr>
            <w:tcW w:w="1413" w:type="dxa"/>
          </w:tcPr>
          <w:p w14:paraId="11E1344D" w14:textId="77777777" w:rsidR="008A0008" w:rsidRPr="00FE6EB5" w:rsidRDefault="008A0008" w:rsidP="008A0008">
            <w:pPr>
              <w:rPr>
                <w:rFonts w:ascii="Arial Narrow" w:hAnsi="Arial Narrow"/>
                <w:i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i/>
                <w:sz w:val="20"/>
                <w:szCs w:val="20"/>
              </w:rPr>
              <w:t>Weigela</w:t>
            </w:r>
            <w:proofErr w:type="spellEnd"/>
            <w:r>
              <w:rPr>
                <w:rFonts w:ascii="Arial Narrow" w:hAnsi="Arial Narrow"/>
                <w:i/>
                <w:sz w:val="20"/>
                <w:szCs w:val="20"/>
              </w:rPr>
              <w:t xml:space="preserve"> </w:t>
            </w:r>
            <w:r w:rsidRPr="003E0166">
              <w:rPr>
                <w:rFonts w:ascii="Arial Narrow" w:hAnsi="Arial Narrow"/>
                <w:sz w:val="20"/>
                <w:szCs w:val="20"/>
              </w:rPr>
              <w:t>Krzewuszka ‘</w:t>
            </w:r>
            <w:proofErr w:type="spellStart"/>
            <w:r w:rsidRPr="003E0166">
              <w:rPr>
                <w:rFonts w:ascii="Arial Narrow" w:hAnsi="Arial Narrow"/>
                <w:sz w:val="20"/>
                <w:szCs w:val="20"/>
              </w:rPr>
              <w:t>Boskoop</w:t>
            </w:r>
            <w:proofErr w:type="spellEnd"/>
            <w:r w:rsidRPr="003E0166">
              <w:rPr>
                <w:rFonts w:ascii="Arial Narrow" w:hAnsi="Arial Narrow"/>
                <w:sz w:val="20"/>
                <w:szCs w:val="20"/>
              </w:rPr>
              <w:t xml:space="preserve"> </w:t>
            </w:r>
            <w:proofErr w:type="spellStart"/>
            <w:r w:rsidRPr="003E0166">
              <w:rPr>
                <w:rFonts w:ascii="Arial Narrow" w:hAnsi="Arial Narrow"/>
                <w:sz w:val="20"/>
                <w:szCs w:val="20"/>
              </w:rPr>
              <w:t>Glory</w:t>
            </w:r>
            <w:proofErr w:type="spellEnd"/>
            <w:r w:rsidRPr="003E0166">
              <w:rPr>
                <w:rFonts w:ascii="Arial Narrow" w:hAnsi="Arial Narrow"/>
                <w:sz w:val="20"/>
                <w:szCs w:val="20"/>
              </w:rPr>
              <w:t>’</w:t>
            </w:r>
          </w:p>
        </w:tc>
        <w:tc>
          <w:tcPr>
            <w:tcW w:w="709" w:type="dxa"/>
          </w:tcPr>
          <w:p w14:paraId="07A02F7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1,5-2</w:t>
            </w:r>
          </w:p>
        </w:tc>
        <w:tc>
          <w:tcPr>
            <w:tcW w:w="425" w:type="dxa"/>
          </w:tcPr>
          <w:p w14:paraId="2749924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4C7D10B8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4F750C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4EE23496" w14:textId="77777777" w:rsidR="008A0008" w:rsidRPr="00C1334E" w:rsidRDefault="008A0008" w:rsidP="008A0008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9" w:type="dxa"/>
          </w:tcPr>
          <w:p w14:paraId="5708401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7290D919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67" w:type="dxa"/>
          </w:tcPr>
          <w:p w14:paraId="39E58D3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5" w:type="dxa"/>
          </w:tcPr>
          <w:p w14:paraId="3668526D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5B2EDD56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2FEE1FDC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D48F8D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537E1EC0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26" w:type="dxa"/>
          </w:tcPr>
          <w:p w14:paraId="286E87C4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08" w:type="dxa"/>
          </w:tcPr>
          <w:p w14:paraId="335B1FC7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6" w:type="dxa"/>
          </w:tcPr>
          <w:p w14:paraId="49DEEA43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7CDE56F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00E785AE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4D001A15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X</w:t>
            </w:r>
          </w:p>
        </w:tc>
        <w:tc>
          <w:tcPr>
            <w:tcW w:w="425" w:type="dxa"/>
          </w:tcPr>
          <w:p w14:paraId="17F5887A" w14:textId="77777777" w:rsidR="008A0008" w:rsidRPr="00C1334E" w:rsidRDefault="008A0008" w:rsidP="008A0008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969" w:type="dxa"/>
          </w:tcPr>
          <w:p w14:paraId="41815E07" w14:textId="77777777" w:rsidR="008A0008" w:rsidRDefault="004C6B80" w:rsidP="008A000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Raz na 2-3 lata usuwać starsze pędy. Nie ciąć zbyt radykalnie. Zasilać nawozami wieloskładnikowymi. Wiosną obficie ściółkować. </w:t>
            </w:r>
          </w:p>
        </w:tc>
      </w:tr>
    </w:tbl>
    <w:p w14:paraId="111FAA78" w14:textId="77777777" w:rsidR="00671D44" w:rsidRPr="00B1479E" w:rsidRDefault="00671D44" w:rsidP="00C714F3">
      <w:pPr>
        <w:jc w:val="center"/>
      </w:pPr>
    </w:p>
    <w:p w14:paraId="06DB6EFA" w14:textId="77777777" w:rsidR="0099649F" w:rsidRDefault="0099649F" w:rsidP="0099649F"/>
    <w:p w14:paraId="2B3D14D5" w14:textId="77777777" w:rsidR="0099649F" w:rsidRDefault="0099649F"/>
    <w:sectPr w:rsidR="0099649F" w:rsidSect="007D5114">
      <w:footerReference w:type="default" r:id="rId10"/>
      <w:pgSz w:w="16838" w:h="11906" w:orient="landscape"/>
      <w:pgMar w:top="720" w:right="720" w:bottom="720" w:left="72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296501" w14:textId="77777777" w:rsidR="002F42B9" w:rsidRDefault="002F42B9" w:rsidP="000C1B6B">
      <w:pPr>
        <w:spacing w:after="0" w:line="240" w:lineRule="auto"/>
      </w:pPr>
      <w:r>
        <w:separator/>
      </w:r>
    </w:p>
  </w:endnote>
  <w:endnote w:type="continuationSeparator" w:id="0">
    <w:p w14:paraId="36516203" w14:textId="77777777" w:rsidR="002F42B9" w:rsidRDefault="002F42B9" w:rsidP="000C1B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94551772"/>
      <w:docPartObj>
        <w:docPartGallery w:val="Page Numbers (Bottom of Page)"/>
        <w:docPartUnique/>
      </w:docPartObj>
    </w:sdtPr>
    <w:sdtContent>
      <w:p w14:paraId="61310C33" w14:textId="77777777" w:rsidR="00E12A43" w:rsidRDefault="00E12A43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1ADD965" w14:textId="77777777" w:rsidR="00E12A43" w:rsidRDefault="00E12A4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DEE12E" w14:textId="77777777" w:rsidR="002F42B9" w:rsidRDefault="002F42B9" w:rsidP="000C1B6B">
      <w:pPr>
        <w:spacing w:after="0" w:line="240" w:lineRule="auto"/>
      </w:pPr>
      <w:r>
        <w:separator/>
      </w:r>
    </w:p>
  </w:footnote>
  <w:footnote w:type="continuationSeparator" w:id="0">
    <w:p w14:paraId="6C07FD1B" w14:textId="77777777" w:rsidR="002F42B9" w:rsidRDefault="002F42B9" w:rsidP="000C1B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2EF4"/>
    <w:rsid w:val="00005C8F"/>
    <w:rsid w:val="000153CA"/>
    <w:rsid w:val="000214C2"/>
    <w:rsid w:val="00042B9E"/>
    <w:rsid w:val="000B26A5"/>
    <w:rsid w:val="000C1B6B"/>
    <w:rsid w:val="000D08EC"/>
    <w:rsid w:val="000E797E"/>
    <w:rsid w:val="000F20EC"/>
    <w:rsid w:val="00127EE1"/>
    <w:rsid w:val="0013318A"/>
    <w:rsid w:val="001608C9"/>
    <w:rsid w:val="001710F5"/>
    <w:rsid w:val="001965E3"/>
    <w:rsid w:val="001B7F7F"/>
    <w:rsid w:val="001E44CA"/>
    <w:rsid w:val="00232C93"/>
    <w:rsid w:val="00261566"/>
    <w:rsid w:val="00294C74"/>
    <w:rsid w:val="002969B1"/>
    <w:rsid w:val="002B723F"/>
    <w:rsid w:val="002C460A"/>
    <w:rsid w:val="002D7471"/>
    <w:rsid w:val="002F42B9"/>
    <w:rsid w:val="00350A8E"/>
    <w:rsid w:val="003A0339"/>
    <w:rsid w:val="003B6640"/>
    <w:rsid w:val="003C71E6"/>
    <w:rsid w:val="003E0166"/>
    <w:rsid w:val="003F2BD2"/>
    <w:rsid w:val="00414269"/>
    <w:rsid w:val="00434ADA"/>
    <w:rsid w:val="004737AE"/>
    <w:rsid w:val="00495EBD"/>
    <w:rsid w:val="00497566"/>
    <w:rsid w:val="004C6B80"/>
    <w:rsid w:val="005024E6"/>
    <w:rsid w:val="00517172"/>
    <w:rsid w:val="00534F78"/>
    <w:rsid w:val="00535353"/>
    <w:rsid w:val="00545658"/>
    <w:rsid w:val="00562F90"/>
    <w:rsid w:val="005807F5"/>
    <w:rsid w:val="0058226F"/>
    <w:rsid w:val="005940A7"/>
    <w:rsid w:val="005A34C9"/>
    <w:rsid w:val="005B1824"/>
    <w:rsid w:val="005B5112"/>
    <w:rsid w:val="00607316"/>
    <w:rsid w:val="006418D6"/>
    <w:rsid w:val="006434E8"/>
    <w:rsid w:val="00671D44"/>
    <w:rsid w:val="006F1EA7"/>
    <w:rsid w:val="006F482C"/>
    <w:rsid w:val="0072180E"/>
    <w:rsid w:val="007262CE"/>
    <w:rsid w:val="00741032"/>
    <w:rsid w:val="007A47A6"/>
    <w:rsid w:val="007D5114"/>
    <w:rsid w:val="00802C56"/>
    <w:rsid w:val="0082391C"/>
    <w:rsid w:val="00853666"/>
    <w:rsid w:val="00865BD1"/>
    <w:rsid w:val="00877751"/>
    <w:rsid w:val="008A0008"/>
    <w:rsid w:val="008B5B7D"/>
    <w:rsid w:val="00901B4E"/>
    <w:rsid w:val="00917170"/>
    <w:rsid w:val="00920C5B"/>
    <w:rsid w:val="00927098"/>
    <w:rsid w:val="009354D2"/>
    <w:rsid w:val="00973CC6"/>
    <w:rsid w:val="0099649F"/>
    <w:rsid w:val="00997695"/>
    <w:rsid w:val="00A12EF4"/>
    <w:rsid w:val="00A32C62"/>
    <w:rsid w:val="00A52A75"/>
    <w:rsid w:val="00A65710"/>
    <w:rsid w:val="00AB707D"/>
    <w:rsid w:val="00AC61E4"/>
    <w:rsid w:val="00AF1BD4"/>
    <w:rsid w:val="00B10E76"/>
    <w:rsid w:val="00B1479E"/>
    <w:rsid w:val="00B21F12"/>
    <w:rsid w:val="00B53490"/>
    <w:rsid w:val="00B56A64"/>
    <w:rsid w:val="00B6744F"/>
    <w:rsid w:val="00B72A26"/>
    <w:rsid w:val="00B90F4C"/>
    <w:rsid w:val="00B926E1"/>
    <w:rsid w:val="00B96F72"/>
    <w:rsid w:val="00BC25F8"/>
    <w:rsid w:val="00C1334E"/>
    <w:rsid w:val="00C168B5"/>
    <w:rsid w:val="00C2032F"/>
    <w:rsid w:val="00C35C52"/>
    <w:rsid w:val="00C714F3"/>
    <w:rsid w:val="00C83F6B"/>
    <w:rsid w:val="00D048DF"/>
    <w:rsid w:val="00D1369C"/>
    <w:rsid w:val="00D53C9D"/>
    <w:rsid w:val="00D67257"/>
    <w:rsid w:val="00D91B90"/>
    <w:rsid w:val="00DB3777"/>
    <w:rsid w:val="00E12A43"/>
    <w:rsid w:val="00E9396C"/>
    <w:rsid w:val="00EC296B"/>
    <w:rsid w:val="00EE251B"/>
    <w:rsid w:val="00F10345"/>
    <w:rsid w:val="00F268CD"/>
    <w:rsid w:val="00F4660F"/>
    <w:rsid w:val="00F471AD"/>
    <w:rsid w:val="00F57A4A"/>
    <w:rsid w:val="00F863CB"/>
    <w:rsid w:val="00FC677D"/>
    <w:rsid w:val="00FD6167"/>
    <w:rsid w:val="00FE6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6D9BED"/>
  <w15:chartTrackingRefBased/>
  <w15:docId w15:val="{D014E108-625D-43AC-B991-C8AF11585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A12E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B534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490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0C1B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C1B6B"/>
  </w:style>
  <w:style w:type="paragraph" w:styleId="Stopka">
    <w:name w:val="footer"/>
    <w:basedOn w:val="Normalny"/>
    <w:link w:val="StopkaZnak"/>
    <w:uiPriority w:val="99"/>
    <w:unhideWhenUsed/>
    <w:rsid w:val="000C1B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C1B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5710</Words>
  <Characters>34260</Characters>
  <Application>Microsoft Office Word</Application>
  <DocSecurity>0</DocSecurity>
  <Lines>285</Lines>
  <Paragraphs>79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 Szafrańska</dc:creator>
  <cp:keywords/>
  <dc:description/>
  <cp:lastModifiedBy>Łukasz Daniewski</cp:lastModifiedBy>
  <cp:revision>2</cp:revision>
  <cp:lastPrinted>2020-01-24T12:18:00Z</cp:lastPrinted>
  <dcterms:created xsi:type="dcterms:W3CDTF">2020-01-24T12:58:00Z</dcterms:created>
  <dcterms:modified xsi:type="dcterms:W3CDTF">2020-01-24T12:58:00Z</dcterms:modified>
</cp:coreProperties>
</file>